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0A5C" w:rsidRPr="009875E4" w:rsidRDefault="0006153C" w:rsidP="003379B9">
      <w:pPr>
        <w:spacing w:after="0"/>
        <w:ind w:firstLine="4712"/>
        <w:jc w:val="right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Załącznik nr 2</w:t>
      </w:r>
      <w:r w:rsidR="002E3351" w:rsidRPr="009875E4">
        <w:rPr>
          <w:rFonts w:ascii="Arial" w:eastAsia="Times New Roman" w:hAnsi="Arial" w:cs="Arial"/>
          <w:b/>
          <w:lang w:eastAsia="pl-PL"/>
        </w:rPr>
        <w:t xml:space="preserve"> do Zaproszenia</w:t>
      </w:r>
    </w:p>
    <w:p w:rsidR="003802F2" w:rsidRPr="009875E4" w:rsidRDefault="003802F2" w:rsidP="009875E4">
      <w:pPr>
        <w:spacing w:after="0"/>
        <w:ind w:left="4248" w:firstLine="4712"/>
        <w:rPr>
          <w:rFonts w:ascii="Arial" w:eastAsia="Times New Roman" w:hAnsi="Arial" w:cs="Arial"/>
          <w:b/>
          <w:lang w:eastAsia="pl-PL"/>
        </w:rPr>
      </w:pPr>
    </w:p>
    <w:p w:rsidR="000E3A8D" w:rsidRPr="009875E4" w:rsidRDefault="000E3A8D" w:rsidP="009875E4">
      <w:pPr>
        <w:spacing w:after="0"/>
        <w:ind w:left="4248"/>
        <w:rPr>
          <w:rFonts w:ascii="Arial" w:eastAsia="Times New Roman" w:hAnsi="Arial" w:cs="Arial"/>
          <w:b/>
          <w:lang w:eastAsia="pl-PL"/>
        </w:rPr>
      </w:pPr>
      <w:r w:rsidRPr="009875E4">
        <w:rPr>
          <w:rFonts w:ascii="Arial" w:eastAsia="Times New Roman" w:hAnsi="Arial" w:cs="Arial"/>
          <w:b/>
          <w:lang w:eastAsia="pl-PL"/>
        </w:rPr>
        <w:t>Zakład Unieszkodliwiania Odpadów Sp. z o.o.</w:t>
      </w:r>
    </w:p>
    <w:p w:rsidR="000E3A8D" w:rsidRPr="009875E4" w:rsidRDefault="000E3A8D" w:rsidP="009875E4">
      <w:pPr>
        <w:spacing w:after="0"/>
        <w:ind w:left="4248"/>
        <w:rPr>
          <w:rFonts w:ascii="Arial" w:eastAsia="Times New Roman" w:hAnsi="Arial" w:cs="Arial"/>
          <w:b/>
          <w:lang w:eastAsia="pl-PL"/>
        </w:rPr>
      </w:pPr>
      <w:r w:rsidRPr="009875E4">
        <w:rPr>
          <w:rFonts w:ascii="Arial" w:eastAsia="Times New Roman" w:hAnsi="Arial" w:cs="Arial"/>
          <w:b/>
          <w:lang w:eastAsia="pl-PL"/>
        </w:rPr>
        <w:t xml:space="preserve">Ul. </w:t>
      </w:r>
      <w:r w:rsidR="008A7AE6" w:rsidRPr="009875E4">
        <w:rPr>
          <w:rFonts w:ascii="Arial" w:eastAsia="Times New Roman" w:hAnsi="Arial" w:cs="Arial"/>
          <w:b/>
          <w:lang w:eastAsia="pl-PL"/>
        </w:rPr>
        <w:t>Logistyczna 22</w:t>
      </w:r>
    </w:p>
    <w:p w:rsidR="00230A5C" w:rsidRPr="009875E4" w:rsidRDefault="008A7AE6" w:rsidP="009875E4">
      <w:pPr>
        <w:spacing w:after="0"/>
        <w:ind w:left="4248"/>
        <w:rPr>
          <w:rFonts w:ascii="Arial" w:eastAsia="Times New Roman" w:hAnsi="Arial" w:cs="Arial"/>
          <w:b/>
          <w:lang w:eastAsia="pl-PL"/>
        </w:rPr>
      </w:pPr>
      <w:r w:rsidRPr="009875E4">
        <w:rPr>
          <w:rFonts w:ascii="Arial" w:eastAsia="Times New Roman" w:hAnsi="Arial" w:cs="Arial"/>
          <w:b/>
          <w:lang w:eastAsia="pl-PL"/>
        </w:rPr>
        <w:t>70-608</w:t>
      </w:r>
      <w:r w:rsidR="000E3A8D" w:rsidRPr="009875E4">
        <w:rPr>
          <w:rFonts w:ascii="Arial" w:eastAsia="Times New Roman" w:hAnsi="Arial" w:cs="Arial"/>
          <w:b/>
          <w:lang w:eastAsia="pl-PL"/>
        </w:rPr>
        <w:t xml:space="preserve"> Szczecin</w:t>
      </w:r>
    </w:p>
    <w:p w:rsidR="000E3A8D" w:rsidRPr="009875E4" w:rsidRDefault="000E3A8D" w:rsidP="001C56B7">
      <w:pPr>
        <w:spacing w:after="0"/>
        <w:rPr>
          <w:lang w:eastAsia="pl-PL"/>
        </w:rPr>
      </w:pPr>
    </w:p>
    <w:p w:rsidR="009875E4" w:rsidRPr="009875E4" w:rsidRDefault="000E3A8D" w:rsidP="009875E4">
      <w:pPr>
        <w:pStyle w:val="Nagwek2"/>
        <w:spacing w:line="276" w:lineRule="auto"/>
        <w:ind w:left="709" w:firstLine="284"/>
        <w:contextualSpacing/>
        <w:rPr>
          <w:rFonts w:ascii="Arial" w:hAnsi="Arial" w:cs="Arial"/>
          <w:sz w:val="22"/>
          <w:szCs w:val="22"/>
          <w:u w:val="none"/>
        </w:rPr>
      </w:pPr>
      <w:r w:rsidRPr="009875E4">
        <w:rPr>
          <w:rFonts w:ascii="Arial" w:hAnsi="Arial" w:cs="Arial"/>
          <w:sz w:val="22"/>
          <w:szCs w:val="22"/>
          <w:u w:val="none"/>
        </w:rPr>
        <w:t>FORMULARZ OFERTY</w:t>
      </w:r>
    </w:p>
    <w:p w:rsidR="009875E4" w:rsidRPr="009875E4" w:rsidRDefault="009875E4" w:rsidP="009875E4">
      <w:pPr>
        <w:pStyle w:val="Nagwek2"/>
        <w:spacing w:line="276" w:lineRule="auto"/>
        <w:ind w:left="709" w:firstLine="284"/>
        <w:contextualSpacing/>
        <w:rPr>
          <w:rFonts w:ascii="Arial" w:hAnsi="Arial" w:cs="Arial"/>
          <w:sz w:val="22"/>
          <w:szCs w:val="22"/>
          <w:u w:val="none"/>
        </w:rPr>
      </w:pPr>
    </w:p>
    <w:p w:rsidR="009875E4" w:rsidRPr="00E945CB" w:rsidRDefault="00E945CB" w:rsidP="00E945CB">
      <w:pPr>
        <w:pStyle w:val="Tekstpodstawowywcity"/>
        <w:spacing w:after="0" w:line="240" w:lineRule="auto"/>
        <w:ind w:left="0"/>
        <w:jc w:val="center"/>
        <w:rPr>
          <w:rFonts w:ascii="Arial" w:hAnsi="Arial" w:cs="Arial"/>
          <w:b/>
          <w:u w:val="single"/>
        </w:rPr>
      </w:pPr>
      <w:r w:rsidRPr="00E945CB">
        <w:rPr>
          <w:rFonts w:ascii="Arial" w:hAnsi="Arial" w:cs="Arial"/>
          <w:b/>
          <w:u w:val="single"/>
        </w:rPr>
        <w:t xml:space="preserve">na </w:t>
      </w:r>
      <w:r w:rsidR="007E3162">
        <w:rPr>
          <w:rFonts w:ascii="Arial" w:hAnsi="Arial" w:cs="Arial"/>
          <w:b/>
          <w:u w:val="single"/>
        </w:rPr>
        <w:t xml:space="preserve">dostawę </w:t>
      </w:r>
      <w:r w:rsidR="00197379">
        <w:rPr>
          <w:rFonts w:ascii="Arial" w:hAnsi="Arial" w:cs="Arial"/>
          <w:b/>
          <w:u w:val="single"/>
        </w:rPr>
        <w:t>smarów i olejów służących do konserwacji maszyn i urządzeń zainstalowanych w Zakładzie Termicznego Unieszkodliwiania Odpadów w Szczecinie</w:t>
      </w:r>
    </w:p>
    <w:p w:rsidR="000E3A8D" w:rsidRPr="00C52C06" w:rsidRDefault="000E3A8D" w:rsidP="001C56B7">
      <w:pPr>
        <w:spacing w:after="0"/>
        <w:contextualSpacing/>
        <w:jc w:val="both"/>
        <w:rPr>
          <w:rFonts w:ascii="Arial" w:hAnsi="Arial" w:cs="Arial"/>
        </w:rPr>
      </w:pPr>
    </w:p>
    <w:p w:rsidR="000E3A8D" w:rsidRPr="00C52C06" w:rsidRDefault="000E3A8D" w:rsidP="001C56B7">
      <w:pPr>
        <w:numPr>
          <w:ilvl w:val="0"/>
          <w:numId w:val="4"/>
        </w:numPr>
        <w:tabs>
          <w:tab w:val="left" w:pos="459"/>
        </w:tabs>
        <w:spacing w:after="0"/>
        <w:ind w:hanging="720"/>
        <w:contextualSpacing/>
        <w:rPr>
          <w:rFonts w:ascii="Arial" w:eastAsia="Times New Roman" w:hAnsi="Arial" w:cs="Arial"/>
          <w:b/>
          <w:lang w:eastAsia="pl-PL"/>
        </w:rPr>
      </w:pPr>
      <w:r w:rsidRPr="00C52C06">
        <w:rPr>
          <w:rFonts w:ascii="Arial" w:eastAsia="Times New Roman" w:hAnsi="Arial" w:cs="Arial"/>
          <w:b/>
          <w:lang w:eastAsia="pl-PL"/>
        </w:rPr>
        <w:t>DANE WYKONAWCY:</w:t>
      </w:r>
    </w:p>
    <w:p w:rsidR="000E3A8D" w:rsidRPr="00C52C06" w:rsidRDefault="000E3A8D" w:rsidP="001C56B7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>Osoba upoważniona do reprezentacji Wykonawcy/ów i podpisująca ofertę:…………………</w:t>
      </w:r>
      <w:r>
        <w:rPr>
          <w:rFonts w:ascii="Arial" w:eastAsia="Times New Roman" w:hAnsi="Arial" w:cs="Arial"/>
          <w:lang w:eastAsia="pl-PL"/>
        </w:rPr>
        <w:t>….</w:t>
      </w:r>
    </w:p>
    <w:p w:rsidR="000E3A8D" w:rsidRDefault="001C56B7" w:rsidP="001C56B7">
      <w:pPr>
        <w:spacing w:after="0"/>
        <w:contextualSpacing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Nazwa </w:t>
      </w:r>
      <w:r w:rsidR="000E3A8D" w:rsidRPr="00C52C06">
        <w:rPr>
          <w:rFonts w:ascii="Arial" w:eastAsia="Times New Roman" w:hAnsi="Arial" w:cs="Arial"/>
          <w:lang w:eastAsia="pl-PL"/>
        </w:rPr>
        <w:t>Wykonawca/Wykonawców:……………..……………..……………………………</w:t>
      </w:r>
      <w:r>
        <w:rPr>
          <w:rFonts w:ascii="Arial" w:eastAsia="Times New Roman" w:hAnsi="Arial" w:cs="Arial"/>
          <w:lang w:eastAsia="pl-PL"/>
        </w:rPr>
        <w:t>..</w:t>
      </w:r>
      <w:r w:rsidR="000E3A8D" w:rsidRPr="00C52C06">
        <w:rPr>
          <w:rFonts w:ascii="Arial" w:eastAsia="Times New Roman" w:hAnsi="Arial" w:cs="Arial"/>
          <w:lang w:eastAsia="pl-PL"/>
        </w:rPr>
        <w:t>………</w:t>
      </w:r>
    </w:p>
    <w:p w:rsidR="001C56B7" w:rsidRDefault="000E3A8D" w:rsidP="001C56B7">
      <w:pPr>
        <w:spacing w:after="0"/>
        <w:contextualSpacing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>Adres:…………………………………………………………………………………………………….…..……..……..……..…...</w:t>
      </w:r>
      <w:r w:rsidRPr="00C52C06">
        <w:rPr>
          <w:rFonts w:ascii="Arial" w:eastAsia="Times New Roman" w:hAnsi="Arial" w:cs="Arial"/>
          <w:vanish/>
          <w:lang w:eastAsia="pl-PL"/>
        </w:rPr>
        <w:t xml:space="preserve"> …….………………………………wa na Wykonawcyania,ac rozwojowych (Dz. owych na inwestycje w zakresie dużej infrastrukt</w:t>
      </w:r>
      <w:r>
        <w:rPr>
          <w:rFonts w:ascii="Arial" w:eastAsia="Times New Roman" w:hAnsi="Arial" w:cs="Arial"/>
          <w:lang w:eastAsia="pl-PL"/>
        </w:rPr>
        <w:t>.…………………………</w:t>
      </w:r>
      <w:r w:rsidRPr="00C52C06">
        <w:rPr>
          <w:rFonts w:ascii="Arial" w:eastAsia="Times New Roman" w:hAnsi="Arial" w:cs="Arial"/>
          <w:lang w:eastAsia="pl-PL"/>
        </w:rPr>
        <w:t>………………………………………………...……………………………………………………………………………………………………………</w:t>
      </w:r>
      <w:r w:rsidR="001C56B7">
        <w:rPr>
          <w:rFonts w:ascii="Arial" w:eastAsia="Times New Roman" w:hAnsi="Arial" w:cs="Arial"/>
          <w:lang w:eastAsia="pl-PL"/>
        </w:rPr>
        <w:t>…</w:t>
      </w:r>
    </w:p>
    <w:p w:rsidR="000E3A8D" w:rsidRDefault="000E3A8D" w:rsidP="001C56B7">
      <w:pPr>
        <w:spacing w:after="0"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 xml:space="preserve">Osoba odpowiedzialna za kontakty z </w:t>
      </w:r>
      <w:r w:rsidR="001C56B7">
        <w:rPr>
          <w:rFonts w:ascii="Arial" w:eastAsia="Times New Roman" w:hAnsi="Arial" w:cs="Arial"/>
          <w:lang w:eastAsia="pl-PL"/>
        </w:rPr>
        <w:t>Zamawiającym:.…………………...</w:t>
      </w:r>
      <w:r>
        <w:rPr>
          <w:rFonts w:ascii="Arial" w:eastAsia="Times New Roman" w:hAnsi="Arial" w:cs="Arial"/>
          <w:lang w:eastAsia="pl-PL"/>
        </w:rPr>
        <w:t>………………………..</w:t>
      </w:r>
    </w:p>
    <w:p w:rsidR="001C56B7" w:rsidRPr="00C52C06" w:rsidRDefault="001C56B7" w:rsidP="001C56B7">
      <w:pPr>
        <w:spacing w:after="0"/>
        <w:rPr>
          <w:rFonts w:ascii="Arial" w:eastAsia="Times New Roman" w:hAnsi="Arial" w:cs="Arial"/>
          <w:lang w:eastAsia="pl-PL"/>
        </w:rPr>
      </w:pPr>
    </w:p>
    <w:p w:rsidR="001C56B7" w:rsidRDefault="000E3A8D" w:rsidP="001C56B7">
      <w:pPr>
        <w:spacing w:after="0"/>
        <w:contextualSpacing/>
        <w:jc w:val="both"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 xml:space="preserve">Dane teleadresowe, na które należy przekazywać korespondencję związaną z niniejszym postępowaniem: </w:t>
      </w:r>
    </w:p>
    <w:p w:rsidR="001C56B7" w:rsidRPr="00C52C06" w:rsidRDefault="000E3A8D" w:rsidP="001C56B7">
      <w:pPr>
        <w:spacing w:after="0"/>
        <w:contextualSpacing/>
        <w:jc w:val="both"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>faks…………………</w:t>
      </w:r>
      <w:r>
        <w:rPr>
          <w:rFonts w:ascii="Arial" w:eastAsia="Times New Roman" w:hAnsi="Arial" w:cs="Arial"/>
          <w:lang w:eastAsia="pl-PL"/>
        </w:rPr>
        <w:t>……………………</w:t>
      </w:r>
    </w:p>
    <w:p w:rsidR="000E3A8D" w:rsidRPr="00C52C06" w:rsidRDefault="000E3A8D" w:rsidP="001C56B7">
      <w:pPr>
        <w:spacing w:after="0"/>
        <w:contextualSpacing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>e-mail………………………</w:t>
      </w:r>
      <w:r w:rsidRPr="00C52C06">
        <w:rPr>
          <w:rFonts w:ascii="Arial" w:eastAsia="Times New Roman" w:hAnsi="Arial" w:cs="Arial"/>
          <w:vanish/>
          <w:lang w:eastAsia="pl-PL"/>
        </w:rPr>
        <w:t xml:space="preserve">………………………………………………ji o </w:t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>
        <w:rPr>
          <w:rFonts w:ascii="Arial" w:eastAsia="Times New Roman" w:hAnsi="Arial" w:cs="Arial"/>
          <w:lang w:eastAsia="pl-PL"/>
        </w:rPr>
        <w:t>……………</w:t>
      </w:r>
    </w:p>
    <w:p w:rsidR="00A11B1F" w:rsidRPr="001C56B7" w:rsidRDefault="000E3A8D" w:rsidP="001C56B7">
      <w:pPr>
        <w:spacing w:after="0"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 xml:space="preserve">Adres do korespondencji (jeżeli inny niż adres siedziby): </w:t>
      </w:r>
      <w:r w:rsidRPr="001C56B7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………………………………………………………………………………………………………..…..</w:t>
      </w:r>
    </w:p>
    <w:p w:rsidR="009875E4" w:rsidRPr="009875E4" w:rsidRDefault="001C56B7" w:rsidP="009875E4">
      <w:pPr>
        <w:pStyle w:val="Akapitzlist"/>
        <w:numPr>
          <w:ilvl w:val="0"/>
          <w:numId w:val="4"/>
        </w:numPr>
        <w:spacing w:after="0"/>
        <w:ind w:left="426" w:hanging="426"/>
        <w:jc w:val="both"/>
        <w:rPr>
          <w:rFonts w:ascii="Arial" w:eastAsia="Times New Roman" w:hAnsi="Arial" w:cs="Arial"/>
          <w:b/>
          <w:lang w:eastAsia="pl-PL"/>
        </w:rPr>
      </w:pPr>
      <w:r w:rsidRPr="001C56B7">
        <w:rPr>
          <w:rFonts w:ascii="Arial" w:hAnsi="Arial" w:cs="Arial"/>
          <w:b/>
        </w:rPr>
        <w:t>CENA OFERTOWA:</w:t>
      </w:r>
    </w:p>
    <w:p w:rsidR="00230A5C" w:rsidRDefault="009875E4" w:rsidP="009875E4">
      <w:pPr>
        <w:pStyle w:val="Akapitzlist"/>
        <w:spacing w:after="0"/>
        <w:ind w:left="426"/>
        <w:jc w:val="both"/>
        <w:rPr>
          <w:rFonts w:ascii="Arial" w:hAnsi="Arial" w:cs="Arial"/>
        </w:rPr>
      </w:pPr>
      <w:r w:rsidRPr="009875E4">
        <w:rPr>
          <w:rFonts w:ascii="Arial" w:hAnsi="Arial" w:cs="Arial"/>
        </w:rPr>
        <w:t>W odpowiedzi na zaproszenie do składania ofert o</w:t>
      </w:r>
      <w:r w:rsidR="001C56B7" w:rsidRPr="009875E4">
        <w:rPr>
          <w:rFonts w:ascii="Arial" w:hAnsi="Arial" w:cs="Arial"/>
        </w:rPr>
        <w:t xml:space="preserve">feruję(my) wykonanie zamówienia zgodnie z opisem przedmiotu zamówienia </w:t>
      </w:r>
      <w:r w:rsidR="001C56B7" w:rsidRPr="009875E4">
        <w:rPr>
          <w:rFonts w:ascii="Arial" w:eastAsia="Calibri" w:hAnsi="Arial" w:cs="Arial"/>
        </w:rPr>
        <w:t>za łączną cenę brutto</w:t>
      </w:r>
      <w:r w:rsidR="00230A5C" w:rsidRPr="009875E4">
        <w:rPr>
          <w:rFonts w:ascii="Arial" w:eastAsia="Calibri" w:hAnsi="Arial" w:cs="Arial"/>
        </w:rPr>
        <w:t xml:space="preserve"> </w:t>
      </w:r>
      <w:r w:rsidR="001C56B7" w:rsidRPr="009875E4">
        <w:rPr>
          <w:rFonts w:ascii="Arial" w:eastAsia="Calibri" w:hAnsi="Arial" w:cs="Arial"/>
        </w:rPr>
        <w:t>…………………………………………………</w:t>
      </w:r>
      <w:r w:rsidR="00E47944" w:rsidRPr="009875E4">
        <w:rPr>
          <w:rFonts w:ascii="Arial" w:hAnsi="Arial" w:cs="Arial"/>
        </w:rPr>
        <w:t>(słownie:………………………………</w:t>
      </w:r>
      <w:r w:rsidR="00025A69" w:rsidRPr="009875E4">
        <w:rPr>
          <w:rFonts w:ascii="Arial" w:hAnsi="Arial" w:cs="Arial"/>
        </w:rPr>
        <w:t xml:space="preserve">, w tym </w:t>
      </w:r>
      <w:r w:rsidR="00230A5C" w:rsidRPr="009875E4">
        <w:rPr>
          <w:rFonts w:ascii="Arial" w:hAnsi="Arial" w:cs="Arial"/>
        </w:rPr>
        <w:t>Vat w wysokości ….% wynosi ……</w:t>
      </w:r>
      <w:r w:rsidR="00E47944" w:rsidRPr="009875E4">
        <w:rPr>
          <w:rFonts w:ascii="Arial" w:hAnsi="Arial" w:cs="Arial"/>
        </w:rPr>
        <w:t>…….…………..</w:t>
      </w:r>
      <w:r w:rsidR="00230A5C" w:rsidRPr="009875E4">
        <w:rPr>
          <w:rFonts w:ascii="Arial" w:hAnsi="Arial" w:cs="Arial"/>
        </w:rPr>
        <w:t xml:space="preserve"> zł.</w:t>
      </w:r>
    </w:p>
    <w:p w:rsidR="00E945CB" w:rsidRDefault="00E945CB" w:rsidP="009875E4">
      <w:pPr>
        <w:pStyle w:val="Akapitzlist"/>
        <w:spacing w:after="0"/>
        <w:ind w:left="426"/>
        <w:jc w:val="both"/>
        <w:rPr>
          <w:rFonts w:ascii="Arial" w:eastAsia="Times New Roman" w:hAnsi="Arial" w:cs="Arial"/>
          <w:b/>
          <w:lang w:eastAsia="pl-PL"/>
        </w:rPr>
      </w:pPr>
    </w:p>
    <w:tbl>
      <w:tblPr>
        <w:tblStyle w:val="Tabela-Siatka"/>
        <w:tblW w:w="9309" w:type="dxa"/>
        <w:jc w:val="center"/>
        <w:tblLook w:val="04A0" w:firstRow="1" w:lastRow="0" w:firstColumn="1" w:lastColumn="0" w:noHBand="0" w:noVBand="1"/>
      </w:tblPr>
      <w:tblGrid>
        <w:gridCol w:w="1121"/>
        <w:gridCol w:w="3676"/>
        <w:gridCol w:w="992"/>
        <w:gridCol w:w="1920"/>
        <w:gridCol w:w="1600"/>
      </w:tblGrid>
      <w:tr w:rsidR="00C46740" w:rsidRPr="003379B9" w:rsidTr="00693B31">
        <w:trPr>
          <w:trHeight w:val="1042"/>
          <w:jc w:val="center"/>
        </w:trPr>
        <w:tc>
          <w:tcPr>
            <w:tcW w:w="1121" w:type="dxa"/>
            <w:shd w:val="clear" w:color="auto" w:fill="F2F2F2" w:themeFill="background1" w:themeFillShade="F2"/>
            <w:vAlign w:val="center"/>
          </w:tcPr>
          <w:p w:rsidR="00C46740" w:rsidRPr="003379B9" w:rsidRDefault="00C46740" w:rsidP="00626817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3379B9">
              <w:rPr>
                <w:rFonts w:ascii="Arial" w:hAnsi="Arial" w:cs="Arial"/>
              </w:rPr>
              <w:t>Lp.</w:t>
            </w:r>
          </w:p>
        </w:tc>
        <w:tc>
          <w:tcPr>
            <w:tcW w:w="3676" w:type="dxa"/>
            <w:shd w:val="clear" w:color="auto" w:fill="F2F2F2" w:themeFill="background1" w:themeFillShade="F2"/>
            <w:vAlign w:val="center"/>
          </w:tcPr>
          <w:p w:rsidR="00C46740" w:rsidRPr="003379B9" w:rsidRDefault="00C46740" w:rsidP="00626817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C46740" w:rsidRPr="005930DA" w:rsidRDefault="00C46740" w:rsidP="00626817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Ilość </w:t>
            </w:r>
          </w:p>
        </w:tc>
        <w:tc>
          <w:tcPr>
            <w:tcW w:w="1920" w:type="dxa"/>
            <w:shd w:val="clear" w:color="auto" w:fill="F2F2F2" w:themeFill="background1" w:themeFillShade="F2"/>
            <w:vAlign w:val="center"/>
          </w:tcPr>
          <w:p w:rsidR="00C46740" w:rsidRPr="003379B9" w:rsidRDefault="00C46740" w:rsidP="00626817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Cena jednostkowa</w:t>
            </w:r>
            <w:r w:rsidR="00613F0F">
              <w:rPr>
                <w:rFonts w:ascii="Arial" w:hAnsi="Arial" w:cs="Arial"/>
              </w:rPr>
              <w:br/>
              <w:t xml:space="preserve"> ( brutto)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00" w:type="dxa"/>
            <w:shd w:val="clear" w:color="auto" w:fill="F2F2F2" w:themeFill="background1" w:themeFillShade="F2"/>
            <w:vAlign w:val="center"/>
          </w:tcPr>
          <w:p w:rsidR="00C46740" w:rsidRPr="003379B9" w:rsidRDefault="00C46740" w:rsidP="00626817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3379B9">
              <w:rPr>
                <w:rFonts w:ascii="Arial" w:hAnsi="Arial" w:cs="Arial"/>
              </w:rPr>
              <w:t>Wartość brutto (3x4)</w:t>
            </w:r>
          </w:p>
        </w:tc>
      </w:tr>
      <w:tr w:rsidR="00C46740" w:rsidRPr="003379B9" w:rsidTr="00693B31">
        <w:trPr>
          <w:trHeight w:val="311"/>
          <w:jc w:val="center"/>
        </w:trPr>
        <w:tc>
          <w:tcPr>
            <w:tcW w:w="1121" w:type="dxa"/>
            <w:shd w:val="clear" w:color="auto" w:fill="F2F2F2" w:themeFill="background1" w:themeFillShade="F2"/>
          </w:tcPr>
          <w:p w:rsidR="00C46740" w:rsidRPr="003379B9" w:rsidRDefault="00C46740" w:rsidP="00E945CB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3379B9">
              <w:rPr>
                <w:rFonts w:ascii="Arial" w:hAnsi="Arial" w:cs="Arial"/>
              </w:rPr>
              <w:t>1</w:t>
            </w:r>
          </w:p>
        </w:tc>
        <w:tc>
          <w:tcPr>
            <w:tcW w:w="3676" w:type="dxa"/>
            <w:shd w:val="clear" w:color="auto" w:fill="F2F2F2" w:themeFill="background1" w:themeFillShade="F2"/>
          </w:tcPr>
          <w:p w:rsidR="00C46740" w:rsidRPr="003379B9" w:rsidRDefault="00C46740" w:rsidP="00626817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3379B9">
              <w:rPr>
                <w:rFonts w:ascii="Arial" w:hAnsi="Arial" w:cs="Arial"/>
              </w:rPr>
              <w:t>2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C46740" w:rsidRPr="005930DA" w:rsidRDefault="00C46740" w:rsidP="00626817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5930DA">
              <w:rPr>
                <w:rFonts w:ascii="Arial" w:hAnsi="Arial" w:cs="Arial"/>
              </w:rPr>
              <w:t>3</w:t>
            </w:r>
          </w:p>
        </w:tc>
        <w:tc>
          <w:tcPr>
            <w:tcW w:w="1920" w:type="dxa"/>
            <w:shd w:val="clear" w:color="auto" w:fill="F2F2F2" w:themeFill="background1" w:themeFillShade="F2"/>
          </w:tcPr>
          <w:p w:rsidR="00C46740" w:rsidRPr="003379B9" w:rsidRDefault="00C46740" w:rsidP="00626817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3379B9">
              <w:rPr>
                <w:rFonts w:ascii="Arial" w:hAnsi="Arial" w:cs="Arial"/>
              </w:rPr>
              <w:t>4</w:t>
            </w:r>
          </w:p>
        </w:tc>
        <w:tc>
          <w:tcPr>
            <w:tcW w:w="1600" w:type="dxa"/>
            <w:shd w:val="clear" w:color="auto" w:fill="F2F2F2" w:themeFill="background1" w:themeFillShade="F2"/>
          </w:tcPr>
          <w:p w:rsidR="00C46740" w:rsidRPr="003379B9" w:rsidRDefault="00C46740" w:rsidP="00626817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3379B9">
              <w:rPr>
                <w:rFonts w:ascii="Arial" w:hAnsi="Arial" w:cs="Arial"/>
              </w:rPr>
              <w:t>5</w:t>
            </w:r>
          </w:p>
        </w:tc>
      </w:tr>
      <w:tr w:rsidR="00C46740" w:rsidRPr="003379B9" w:rsidTr="00693B31">
        <w:trPr>
          <w:trHeight w:val="311"/>
          <w:jc w:val="center"/>
        </w:trPr>
        <w:tc>
          <w:tcPr>
            <w:tcW w:w="1121" w:type="dxa"/>
          </w:tcPr>
          <w:p w:rsidR="00C46740" w:rsidRPr="00693B31" w:rsidRDefault="00C46740" w:rsidP="00E945CB">
            <w:pPr>
              <w:rPr>
                <w:rFonts w:ascii="Arial" w:hAnsi="Arial" w:cs="Arial"/>
              </w:rPr>
            </w:pPr>
          </w:p>
          <w:p w:rsidR="00C46740" w:rsidRPr="00693B31" w:rsidRDefault="00C46740" w:rsidP="00E945CB">
            <w:pPr>
              <w:pStyle w:val="Akapitzlist"/>
              <w:numPr>
                <w:ilvl w:val="0"/>
                <w:numId w:val="16"/>
              </w:numPr>
              <w:rPr>
                <w:rFonts w:ascii="Arial" w:hAnsi="Arial" w:cs="Arial"/>
              </w:rPr>
            </w:pPr>
          </w:p>
        </w:tc>
        <w:tc>
          <w:tcPr>
            <w:tcW w:w="3676" w:type="dxa"/>
          </w:tcPr>
          <w:p w:rsidR="00693B31" w:rsidRPr="00693B31" w:rsidRDefault="00693B31" w:rsidP="00693B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93B3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Ognioodporny olej hydrauliczny, biodegradowalny, wielowarstwowy, na bazie estrów, zgodny z normą DIN 51502, VDMA- 24317</w:t>
            </w:r>
          </w:p>
          <w:p w:rsidR="00C46740" w:rsidRPr="00693B31" w:rsidRDefault="00693B31" w:rsidP="00693B31">
            <w:pPr>
              <w:pStyle w:val="Akapitzlist"/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93B3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typu HDF-U-802 lub równoważny</w:t>
            </w:r>
          </w:p>
          <w:p w:rsidR="00693B31" w:rsidRPr="00693B31" w:rsidRDefault="00693B31" w:rsidP="00693B31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C46740" w:rsidRPr="00693B31" w:rsidRDefault="00693B31" w:rsidP="00626817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 l</w:t>
            </w:r>
          </w:p>
        </w:tc>
        <w:tc>
          <w:tcPr>
            <w:tcW w:w="1920" w:type="dxa"/>
          </w:tcPr>
          <w:p w:rsidR="00C46740" w:rsidRPr="00197379" w:rsidRDefault="00C46740" w:rsidP="00626817">
            <w:pPr>
              <w:pStyle w:val="Akapitzlist"/>
              <w:ind w:left="0"/>
              <w:jc w:val="both"/>
              <w:rPr>
                <w:rFonts w:ascii="Arial" w:hAnsi="Arial" w:cs="Arial"/>
                <w:highlight w:val="yellow"/>
              </w:rPr>
            </w:pPr>
            <w:bookmarkStart w:id="0" w:name="_GoBack"/>
            <w:bookmarkEnd w:id="0"/>
          </w:p>
        </w:tc>
        <w:tc>
          <w:tcPr>
            <w:tcW w:w="1600" w:type="dxa"/>
          </w:tcPr>
          <w:p w:rsidR="00C46740" w:rsidRPr="00197379" w:rsidRDefault="00C46740" w:rsidP="00626817">
            <w:pPr>
              <w:pStyle w:val="Akapitzlist"/>
              <w:ind w:left="0"/>
              <w:jc w:val="both"/>
              <w:rPr>
                <w:rFonts w:ascii="Arial" w:hAnsi="Arial" w:cs="Arial"/>
                <w:highlight w:val="yellow"/>
              </w:rPr>
            </w:pPr>
          </w:p>
        </w:tc>
      </w:tr>
      <w:tr w:rsidR="00693B31" w:rsidRPr="003379B9" w:rsidTr="00693B31">
        <w:trPr>
          <w:trHeight w:val="311"/>
          <w:jc w:val="center"/>
        </w:trPr>
        <w:tc>
          <w:tcPr>
            <w:tcW w:w="1121" w:type="dxa"/>
          </w:tcPr>
          <w:p w:rsidR="00693B31" w:rsidRPr="00693B31" w:rsidRDefault="00693B31" w:rsidP="00693B31">
            <w:pPr>
              <w:pStyle w:val="Akapitzlist"/>
              <w:numPr>
                <w:ilvl w:val="0"/>
                <w:numId w:val="16"/>
              </w:numPr>
              <w:rPr>
                <w:rFonts w:ascii="Arial" w:hAnsi="Arial" w:cs="Arial"/>
              </w:rPr>
            </w:pPr>
          </w:p>
        </w:tc>
        <w:tc>
          <w:tcPr>
            <w:tcW w:w="3676" w:type="dxa"/>
          </w:tcPr>
          <w:p w:rsidR="00693B31" w:rsidRPr="00693B31" w:rsidRDefault="00693B31" w:rsidP="00693B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693B31" w:rsidRPr="00693B31" w:rsidRDefault="00693B31" w:rsidP="00693B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93B3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Olej syntetyczny wysokowydajny do wielu zastosowań o następujących parametrach- klasa lepkości wg ISO, DIN ISO 3448- 46 , gęstość wg DIN 51757 przy 15 °C 840 kg/m³, Wskaźnik lepkości , DIN ISO ≥ 140, Temp. zapłonu, DIN EN ISO 2592, wg Cleveland, w tyglu otwartym ≥ 200 °C; Dolna temperatura pracy - -40 °C / -40 </w:t>
            </w:r>
            <w:r w:rsidRPr="00693B3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°F Górna temperatura pracy 140 °C / 284 °F</w:t>
            </w:r>
          </w:p>
          <w:p w:rsidR="00693B31" w:rsidRPr="00693B31" w:rsidRDefault="00693B31" w:rsidP="00693B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93B3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typu </w:t>
            </w:r>
            <w:proofErr w:type="spellStart"/>
            <w:r w:rsidRPr="00693B3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Klüber</w:t>
            </w:r>
            <w:proofErr w:type="spellEnd"/>
            <w:r w:rsidRPr="00693B3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693B3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Synth</w:t>
            </w:r>
            <w:proofErr w:type="spellEnd"/>
            <w:r w:rsidRPr="00693B3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GEM 4-46N lub równoważny.</w:t>
            </w:r>
            <w:r w:rsidRPr="00693B3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</w:r>
            <w:r w:rsidRPr="00693B3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</w:r>
            <w:r w:rsidRPr="00693B3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</w:r>
            <w:r w:rsidRPr="00693B3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Olej syntetyczny wysokowydajny do wielu zastosowań o następujących parametrach- klasa lepkości wg ISO, DIN ISO 3448- 68 , gęstość wg DIN 51757 przy 15 °C 850 kg/m³, Wskaźnik lepkości , DIN ISO ≥ 140, Temp. zapłonu, DIN EN ISO 2592, wg Cleveland, w tyglu otwartym ≥ 200 °C; Dolna temperatura pracy - -40 °C / -40 °F Górna temperatura pracy 140 °C / 284 °F-</w:t>
            </w:r>
          </w:p>
          <w:p w:rsidR="00693B31" w:rsidRPr="00693B31" w:rsidRDefault="00693B31" w:rsidP="00693B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93B3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typu </w:t>
            </w:r>
            <w:proofErr w:type="spellStart"/>
            <w:r w:rsidRPr="00693B3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Klüber</w:t>
            </w:r>
            <w:proofErr w:type="spellEnd"/>
            <w:r w:rsidRPr="00693B3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693B3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Synth</w:t>
            </w:r>
            <w:proofErr w:type="spellEnd"/>
            <w:r w:rsidRPr="00693B3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GEM 4-68N lub równoważny</w:t>
            </w:r>
          </w:p>
        </w:tc>
        <w:tc>
          <w:tcPr>
            <w:tcW w:w="992" w:type="dxa"/>
            <w:vAlign w:val="center"/>
          </w:tcPr>
          <w:p w:rsidR="00693B31" w:rsidRPr="00693B31" w:rsidRDefault="00693B31" w:rsidP="00626817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200 l</w:t>
            </w:r>
          </w:p>
        </w:tc>
        <w:tc>
          <w:tcPr>
            <w:tcW w:w="1920" w:type="dxa"/>
          </w:tcPr>
          <w:p w:rsidR="00693B31" w:rsidRPr="00197379" w:rsidRDefault="00693B31" w:rsidP="00626817">
            <w:pPr>
              <w:pStyle w:val="Akapitzlist"/>
              <w:ind w:left="0"/>
              <w:jc w:val="both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600" w:type="dxa"/>
          </w:tcPr>
          <w:p w:rsidR="00693B31" w:rsidRPr="00197379" w:rsidRDefault="00693B31" w:rsidP="00626817">
            <w:pPr>
              <w:pStyle w:val="Akapitzlist"/>
              <w:ind w:left="0"/>
              <w:jc w:val="both"/>
              <w:rPr>
                <w:rFonts w:ascii="Arial" w:hAnsi="Arial" w:cs="Arial"/>
                <w:highlight w:val="yellow"/>
              </w:rPr>
            </w:pPr>
          </w:p>
        </w:tc>
      </w:tr>
      <w:tr w:rsidR="00693B31" w:rsidRPr="003379B9" w:rsidTr="00693B31">
        <w:trPr>
          <w:trHeight w:val="311"/>
          <w:jc w:val="center"/>
        </w:trPr>
        <w:tc>
          <w:tcPr>
            <w:tcW w:w="1121" w:type="dxa"/>
          </w:tcPr>
          <w:p w:rsidR="00693B31" w:rsidRPr="00693B31" w:rsidRDefault="00693B31" w:rsidP="00693B31">
            <w:pPr>
              <w:pStyle w:val="Akapitzlist"/>
              <w:numPr>
                <w:ilvl w:val="0"/>
                <w:numId w:val="16"/>
              </w:numPr>
              <w:rPr>
                <w:rFonts w:ascii="Arial" w:hAnsi="Arial" w:cs="Arial"/>
              </w:rPr>
            </w:pPr>
          </w:p>
        </w:tc>
        <w:tc>
          <w:tcPr>
            <w:tcW w:w="3676" w:type="dxa"/>
          </w:tcPr>
          <w:p w:rsidR="00693B31" w:rsidRPr="00693B31" w:rsidRDefault="00693B31" w:rsidP="00693B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693B31" w:rsidRPr="00693B31" w:rsidRDefault="00693B31" w:rsidP="00693B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93B3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Smar klasy NLGI 3 przeznaczonym do zastosowań, w których wymagana jest maksymalna ochrona przed przenikaniem wody lub stałych zanieczyszczeń typu MOBILUX EP 3 lub równoważny</w:t>
            </w:r>
          </w:p>
        </w:tc>
        <w:tc>
          <w:tcPr>
            <w:tcW w:w="992" w:type="dxa"/>
            <w:vAlign w:val="center"/>
          </w:tcPr>
          <w:p w:rsidR="00693B31" w:rsidRPr="00693B31" w:rsidRDefault="00693B31" w:rsidP="00626817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 kg</w:t>
            </w:r>
          </w:p>
        </w:tc>
        <w:tc>
          <w:tcPr>
            <w:tcW w:w="1920" w:type="dxa"/>
          </w:tcPr>
          <w:p w:rsidR="00693B31" w:rsidRPr="00197379" w:rsidRDefault="00693B31" w:rsidP="00626817">
            <w:pPr>
              <w:pStyle w:val="Akapitzlist"/>
              <w:ind w:left="0"/>
              <w:jc w:val="both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600" w:type="dxa"/>
          </w:tcPr>
          <w:p w:rsidR="00693B31" w:rsidRPr="00197379" w:rsidRDefault="00693B31" w:rsidP="00626817">
            <w:pPr>
              <w:pStyle w:val="Akapitzlist"/>
              <w:ind w:left="0"/>
              <w:jc w:val="both"/>
              <w:rPr>
                <w:rFonts w:ascii="Arial" w:hAnsi="Arial" w:cs="Arial"/>
                <w:highlight w:val="yellow"/>
              </w:rPr>
            </w:pPr>
          </w:p>
        </w:tc>
      </w:tr>
      <w:tr w:rsidR="00693B31" w:rsidRPr="003379B9" w:rsidTr="00693B31">
        <w:trPr>
          <w:trHeight w:val="311"/>
          <w:jc w:val="center"/>
        </w:trPr>
        <w:tc>
          <w:tcPr>
            <w:tcW w:w="1121" w:type="dxa"/>
          </w:tcPr>
          <w:p w:rsidR="00693B31" w:rsidRPr="00693B31" w:rsidRDefault="00693B31" w:rsidP="00693B31">
            <w:pPr>
              <w:pStyle w:val="Akapitzlist"/>
              <w:numPr>
                <w:ilvl w:val="0"/>
                <w:numId w:val="16"/>
              </w:numPr>
              <w:rPr>
                <w:rFonts w:ascii="Arial" w:hAnsi="Arial" w:cs="Arial"/>
              </w:rPr>
            </w:pPr>
          </w:p>
        </w:tc>
        <w:tc>
          <w:tcPr>
            <w:tcW w:w="3676" w:type="dxa"/>
            <w:vAlign w:val="center"/>
          </w:tcPr>
          <w:p w:rsidR="00693B31" w:rsidRPr="00693B31" w:rsidRDefault="00693B31" w:rsidP="00693B31">
            <w:pPr>
              <w:spacing w:after="24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693B31" w:rsidRPr="00693B31" w:rsidRDefault="00693B31" w:rsidP="00693B31">
            <w:pPr>
              <w:spacing w:after="24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93B3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Olej hydrauliczny przeznaczony są do stosowania w </w:t>
            </w:r>
            <w:proofErr w:type="spellStart"/>
            <w:r w:rsidRPr="00693B3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wysokoobciążonych</w:t>
            </w:r>
            <w:proofErr w:type="spellEnd"/>
            <w:r w:rsidRPr="00693B3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układach napędu, gdzie wymagany jest wysoki poziom własności </w:t>
            </w:r>
            <w:proofErr w:type="spellStart"/>
            <w:r w:rsidRPr="00693B3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przeciwzużyciowych</w:t>
            </w:r>
            <w:proofErr w:type="spellEnd"/>
            <w:r w:rsidRPr="00693B3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oleju oraz wymagane są małe zmiany lepkości przy zmianach temperatury, spełniający normy, aprobaty, specyfikacje - DIN 51524 cz. 3 11158 HV, DIN 51524 cz. 3 HVLP, KGHM </w:t>
            </w:r>
            <w:proofErr w:type="spellStart"/>
            <w:r w:rsidRPr="00693B3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Zanam</w:t>
            </w:r>
            <w:proofErr w:type="spellEnd"/>
            <w:r w:rsidRPr="00693B3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CB4-24TB, o następujących parametrach: lepkość kinematyczna w temp. 400C- 68,8, wskaźnik lepkości – 145, temperatura płynięcia -300C, temperatura zapłonu 2260C-  </w:t>
            </w:r>
          </w:p>
          <w:p w:rsidR="00693B31" w:rsidRPr="00693B31" w:rsidRDefault="00693B31" w:rsidP="00693B31">
            <w:pPr>
              <w:spacing w:after="24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93B3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typu HV 68 lub równoważny </w:t>
            </w:r>
          </w:p>
        </w:tc>
        <w:tc>
          <w:tcPr>
            <w:tcW w:w="992" w:type="dxa"/>
            <w:vAlign w:val="center"/>
          </w:tcPr>
          <w:p w:rsidR="00693B31" w:rsidRPr="00693B31" w:rsidRDefault="00693B31" w:rsidP="00693B31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 l</w:t>
            </w:r>
          </w:p>
        </w:tc>
        <w:tc>
          <w:tcPr>
            <w:tcW w:w="1920" w:type="dxa"/>
          </w:tcPr>
          <w:p w:rsidR="00693B31" w:rsidRPr="00197379" w:rsidRDefault="00693B31" w:rsidP="00693B31">
            <w:pPr>
              <w:pStyle w:val="Akapitzlist"/>
              <w:ind w:left="0"/>
              <w:jc w:val="both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600" w:type="dxa"/>
          </w:tcPr>
          <w:p w:rsidR="00693B31" w:rsidRPr="00197379" w:rsidRDefault="00693B31" w:rsidP="00693B31">
            <w:pPr>
              <w:pStyle w:val="Akapitzlist"/>
              <w:ind w:left="0"/>
              <w:jc w:val="both"/>
              <w:rPr>
                <w:rFonts w:ascii="Arial" w:hAnsi="Arial" w:cs="Arial"/>
                <w:highlight w:val="yellow"/>
              </w:rPr>
            </w:pPr>
          </w:p>
        </w:tc>
      </w:tr>
      <w:tr w:rsidR="00693B31" w:rsidRPr="003379B9" w:rsidTr="00693B31">
        <w:trPr>
          <w:trHeight w:val="2304"/>
          <w:jc w:val="center"/>
        </w:trPr>
        <w:tc>
          <w:tcPr>
            <w:tcW w:w="1121" w:type="dxa"/>
          </w:tcPr>
          <w:p w:rsidR="00693B31" w:rsidRPr="00693B31" w:rsidRDefault="00693B31" w:rsidP="00693B31">
            <w:pPr>
              <w:pStyle w:val="Akapitzlist"/>
              <w:numPr>
                <w:ilvl w:val="0"/>
                <w:numId w:val="16"/>
              </w:numPr>
              <w:rPr>
                <w:rFonts w:ascii="Arial" w:hAnsi="Arial" w:cs="Arial"/>
              </w:rPr>
            </w:pPr>
          </w:p>
        </w:tc>
        <w:tc>
          <w:tcPr>
            <w:tcW w:w="3676" w:type="dxa"/>
          </w:tcPr>
          <w:p w:rsidR="00693B31" w:rsidRPr="00693B31" w:rsidRDefault="00693B31" w:rsidP="00693B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693B31" w:rsidRPr="00693B31" w:rsidRDefault="00693B31" w:rsidP="00693B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93B3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Oleje do przekładni przemysłowych, przeznaczony są do smarowania </w:t>
            </w:r>
            <w:proofErr w:type="spellStart"/>
            <w:r w:rsidRPr="00693B3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wysoko-obciążonych</w:t>
            </w:r>
            <w:proofErr w:type="spellEnd"/>
            <w:r w:rsidRPr="00693B3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mechanicznych przekładni urządzeń przemysłowych, przenoszących często obciążenia udarowe np. urządzeń walcowniczych w hutnictwie, maszynach budowlanych, maszyn pracujących w przemyśle wydobywczym, w obrabiarkach oraz w innych urządzeniach, w temperaturach pracy do 120OC-</w:t>
            </w:r>
          </w:p>
          <w:p w:rsidR="00693B31" w:rsidRPr="00693B31" w:rsidRDefault="00693B31" w:rsidP="00693B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93B3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typu SP/CLP 220 lub równoważny.</w:t>
            </w:r>
          </w:p>
        </w:tc>
        <w:tc>
          <w:tcPr>
            <w:tcW w:w="992" w:type="dxa"/>
            <w:vAlign w:val="center"/>
          </w:tcPr>
          <w:p w:rsidR="00693B31" w:rsidRPr="00693B31" w:rsidRDefault="00693B31" w:rsidP="00693B31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 l</w:t>
            </w:r>
          </w:p>
        </w:tc>
        <w:tc>
          <w:tcPr>
            <w:tcW w:w="1920" w:type="dxa"/>
          </w:tcPr>
          <w:p w:rsidR="00693B31" w:rsidRPr="00197379" w:rsidRDefault="00693B31" w:rsidP="00693B31">
            <w:pPr>
              <w:pStyle w:val="Akapitzlist"/>
              <w:ind w:left="0"/>
              <w:jc w:val="both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600" w:type="dxa"/>
          </w:tcPr>
          <w:p w:rsidR="00693B31" w:rsidRPr="00197379" w:rsidRDefault="00693B31" w:rsidP="00693B31">
            <w:pPr>
              <w:pStyle w:val="Akapitzlist"/>
              <w:ind w:left="0"/>
              <w:jc w:val="both"/>
              <w:rPr>
                <w:rFonts w:ascii="Arial" w:hAnsi="Arial" w:cs="Arial"/>
                <w:highlight w:val="yellow"/>
              </w:rPr>
            </w:pPr>
          </w:p>
        </w:tc>
      </w:tr>
    </w:tbl>
    <w:p w:rsidR="00230A5C" w:rsidRPr="00230A5C" w:rsidRDefault="001C56B7" w:rsidP="00230A5C">
      <w:pPr>
        <w:pStyle w:val="Akapitzlist"/>
        <w:numPr>
          <w:ilvl w:val="0"/>
          <w:numId w:val="4"/>
        </w:numPr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1C56B7">
        <w:rPr>
          <w:rFonts w:ascii="Arial" w:eastAsia="Calibri" w:hAnsi="Arial" w:cs="Arial"/>
          <w:b/>
        </w:rPr>
        <w:lastRenderedPageBreak/>
        <w:t>OŚWIADCZENIA:</w:t>
      </w:r>
    </w:p>
    <w:p w:rsidR="00230A5C" w:rsidRPr="00230A5C" w:rsidRDefault="00230A5C" w:rsidP="00230A5C">
      <w:pPr>
        <w:pStyle w:val="Akapitzlist"/>
        <w:numPr>
          <w:ilvl w:val="0"/>
          <w:numId w:val="11"/>
        </w:numPr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 xml:space="preserve">Oświadczam(my), że przedmiot zamówienia zrealizujemy w terminie określonym </w:t>
      </w:r>
      <w:r w:rsidRPr="00230A5C">
        <w:rPr>
          <w:rFonts w:ascii="Arial" w:hAnsi="Arial" w:cs="Arial"/>
        </w:rPr>
        <w:br/>
        <w:t>w zaproszeniu.</w:t>
      </w:r>
    </w:p>
    <w:p w:rsidR="00230A5C" w:rsidRPr="00230A5C" w:rsidRDefault="00230A5C" w:rsidP="00230A5C">
      <w:pPr>
        <w:pStyle w:val="Akapitzlist"/>
        <w:numPr>
          <w:ilvl w:val="0"/>
          <w:numId w:val="11"/>
        </w:numPr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Oświadczam(my), że jesteśmy związani niniejszą ofertą przez okres 30 dni od upływu terminu składania ofert.</w:t>
      </w:r>
    </w:p>
    <w:p w:rsidR="00230A5C" w:rsidRPr="00230A5C" w:rsidRDefault="00230A5C" w:rsidP="00230A5C">
      <w:pPr>
        <w:pStyle w:val="Akapitzlist"/>
        <w:numPr>
          <w:ilvl w:val="0"/>
          <w:numId w:val="11"/>
        </w:numPr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Oświadczam(my), że oferta nie zawiera/zawiera (właściwe podkreślić) informacji stanowiących tajemnicę przedsiębiorstwa w rozumieniu przepisów o zwalczaniu nieuczciwej konkurencji. Informacje takie zawarte są w następujących dokumentach:</w:t>
      </w:r>
    </w:p>
    <w:p w:rsidR="00230A5C" w:rsidRPr="00230A5C" w:rsidRDefault="00230A5C" w:rsidP="00230A5C">
      <w:pPr>
        <w:pStyle w:val="Akapitzlist"/>
        <w:ind w:left="360"/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.................................................................................</w:t>
      </w:r>
    </w:p>
    <w:p w:rsidR="00230A5C" w:rsidRPr="00230A5C" w:rsidRDefault="00230A5C" w:rsidP="00230A5C">
      <w:pPr>
        <w:pStyle w:val="Akapitzlist"/>
        <w:numPr>
          <w:ilvl w:val="0"/>
          <w:numId w:val="11"/>
        </w:numPr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Uzasadnienie, iż zastrzeżone informacje stanowią tajemnicę przedsiębiorstwa:</w:t>
      </w:r>
    </w:p>
    <w:p w:rsidR="00230A5C" w:rsidRPr="00230A5C" w:rsidRDefault="00230A5C" w:rsidP="00230A5C">
      <w:pPr>
        <w:pStyle w:val="Akapitzlist"/>
        <w:ind w:left="360"/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………………………………………………………………………………………………</w:t>
      </w:r>
    </w:p>
    <w:p w:rsidR="00230A5C" w:rsidRPr="00230A5C" w:rsidRDefault="00230A5C" w:rsidP="00230A5C">
      <w:pPr>
        <w:pStyle w:val="Akapitzlist"/>
        <w:ind w:left="360"/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………………………………………………………………………………………………</w:t>
      </w:r>
    </w:p>
    <w:p w:rsidR="009875E4" w:rsidRPr="00422185" w:rsidRDefault="00230A5C" w:rsidP="00422185">
      <w:pPr>
        <w:pStyle w:val="Akapitzlist"/>
        <w:ind w:left="360"/>
        <w:jc w:val="both"/>
        <w:rPr>
          <w:rFonts w:ascii="Arial" w:hAnsi="Arial" w:cs="Arial"/>
          <w:b/>
        </w:rPr>
      </w:pPr>
      <w:r w:rsidRPr="00230A5C">
        <w:rPr>
          <w:rFonts w:ascii="Arial" w:hAnsi="Arial" w:cs="Arial"/>
          <w:b/>
        </w:rPr>
        <w:t>Uwaga! W przypadku braku wykazania, że informacje zastrzeżone stanowią tajemnice przedsiębiorstwa lub niewystarczającego uzasadnienia, informacje te zostaną uznane za jawne.</w:t>
      </w:r>
    </w:p>
    <w:p w:rsidR="00230A5C" w:rsidRPr="00230A5C" w:rsidRDefault="00230A5C" w:rsidP="00230A5C">
      <w:pPr>
        <w:pStyle w:val="Akapitzlist"/>
        <w:numPr>
          <w:ilvl w:val="0"/>
          <w:numId w:val="11"/>
        </w:numPr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 xml:space="preserve">Ofertę składam(my) na ................................ kolejno ponumerowanych stronach. </w:t>
      </w:r>
    </w:p>
    <w:p w:rsidR="00230A5C" w:rsidRPr="00230A5C" w:rsidRDefault="00230A5C" w:rsidP="00230A5C">
      <w:pPr>
        <w:pStyle w:val="Akapitzlist"/>
        <w:numPr>
          <w:ilvl w:val="0"/>
          <w:numId w:val="11"/>
        </w:numPr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Na ofertę składają się następujące dokumenty/oświadczenia:</w:t>
      </w:r>
    </w:p>
    <w:p w:rsidR="00230A5C" w:rsidRPr="00230A5C" w:rsidRDefault="00230A5C" w:rsidP="00230A5C">
      <w:pPr>
        <w:pStyle w:val="Akapitzlist"/>
        <w:ind w:left="360"/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...................................</w:t>
      </w:r>
    </w:p>
    <w:p w:rsidR="00230A5C" w:rsidRPr="00230A5C" w:rsidRDefault="00230A5C" w:rsidP="00230A5C">
      <w:pPr>
        <w:pStyle w:val="Akapitzlist"/>
        <w:ind w:left="360"/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...................................</w:t>
      </w:r>
    </w:p>
    <w:p w:rsidR="00230A5C" w:rsidRPr="00230A5C" w:rsidRDefault="00230A5C" w:rsidP="00230A5C">
      <w:pPr>
        <w:pStyle w:val="Akapitzlist"/>
        <w:ind w:left="360"/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...................................</w:t>
      </w:r>
    </w:p>
    <w:p w:rsidR="006856A0" w:rsidRDefault="006856A0" w:rsidP="006856A0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i/>
          <w:iCs/>
          <w:sz w:val="20"/>
          <w:lang w:eastAsia="pl-PL"/>
        </w:rPr>
      </w:pPr>
    </w:p>
    <w:p w:rsidR="00230A5C" w:rsidRDefault="00230A5C" w:rsidP="006856A0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i/>
          <w:iCs/>
          <w:sz w:val="20"/>
          <w:lang w:eastAsia="pl-PL"/>
        </w:rPr>
      </w:pPr>
    </w:p>
    <w:p w:rsidR="006856A0" w:rsidRPr="00522A16" w:rsidRDefault="006856A0" w:rsidP="006856A0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sz w:val="20"/>
          <w:lang w:eastAsia="pl-PL"/>
        </w:rPr>
      </w:pPr>
      <w:r w:rsidRPr="00522A16">
        <w:rPr>
          <w:rFonts w:ascii="Arial" w:eastAsia="Times New Roman" w:hAnsi="Arial" w:cs="Arial"/>
          <w:sz w:val="20"/>
          <w:lang w:eastAsia="pl-PL"/>
        </w:rPr>
        <w:t>.................................. , dnia ......................      …….……….........................................................</w:t>
      </w:r>
    </w:p>
    <w:p w:rsidR="006856A0" w:rsidRPr="00522A16" w:rsidRDefault="006856A0" w:rsidP="006856A0">
      <w:pPr>
        <w:spacing w:after="0" w:line="360" w:lineRule="auto"/>
        <w:jc w:val="center"/>
        <w:rPr>
          <w:sz w:val="20"/>
        </w:rPr>
      </w:pPr>
      <w:r>
        <w:rPr>
          <w:rFonts w:ascii="Arial" w:eastAsia="Times New Roman" w:hAnsi="Arial" w:cs="Arial"/>
          <w:i/>
          <w:iCs/>
          <w:sz w:val="20"/>
          <w:lang w:eastAsia="pl-PL"/>
        </w:rPr>
        <w:t xml:space="preserve">                                                                                     </w:t>
      </w:r>
      <w:r w:rsidRPr="00522A16">
        <w:rPr>
          <w:rFonts w:ascii="Arial" w:eastAsia="Times New Roman" w:hAnsi="Arial" w:cs="Arial"/>
          <w:i/>
          <w:iCs/>
          <w:sz w:val="20"/>
          <w:lang w:eastAsia="pl-PL"/>
        </w:rPr>
        <w:t>(podpis)</w:t>
      </w:r>
    </w:p>
    <w:p w:rsidR="001C56B7" w:rsidRPr="001C56B7" w:rsidRDefault="001C56B7">
      <w:pPr>
        <w:pStyle w:val="Tekstpodstawowywcity3"/>
        <w:spacing w:line="276" w:lineRule="auto"/>
        <w:ind w:left="0"/>
        <w:contextualSpacing/>
        <w:rPr>
          <w:rFonts w:ascii="Arial" w:hAnsi="Arial" w:cs="Arial"/>
          <w:sz w:val="18"/>
        </w:rPr>
      </w:pPr>
    </w:p>
    <w:sectPr w:rsidR="001C56B7" w:rsidRPr="001C56B7" w:rsidSect="00062B09">
      <w:headerReference w:type="default" r:id="rId8"/>
      <w:pgSz w:w="11906" w:h="16838"/>
      <w:pgMar w:top="1243" w:right="1417" w:bottom="1417" w:left="1417" w:header="426" w:footer="2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7210" w:rsidRDefault="00547210" w:rsidP="00547210">
      <w:pPr>
        <w:spacing w:after="0" w:line="240" w:lineRule="auto"/>
      </w:pPr>
      <w:r>
        <w:separator/>
      </w:r>
    </w:p>
  </w:endnote>
  <w:endnote w:type="continuationSeparator" w:id="0">
    <w:p w:rsidR="00547210" w:rsidRDefault="00547210" w:rsidP="00547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7210" w:rsidRDefault="00547210" w:rsidP="00547210">
      <w:pPr>
        <w:spacing w:after="0" w:line="240" w:lineRule="auto"/>
      </w:pPr>
      <w:r>
        <w:separator/>
      </w:r>
    </w:p>
  </w:footnote>
  <w:footnote w:type="continuationSeparator" w:id="0">
    <w:p w:rsidR="00547210" w:rsidRDefault="00547210" w:rsidP="005472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75E4" w:rsidRDefault="009875E4" w:rsidP="009875E4">
    <w:pPr>
      <w:tabs>
        <w:tab w:val="right" w:pos="9070"/>
      </w:tabs>
      <w:jc w:val="both"/>
      <w:rPr>
        <w:rFonts w:ascii="Arial" w:hAnsi="Arial" w:cs="Arial"/>
        <w:bCs/>
      </w:rPr>
    </w:pPr>
    <w:r w:rsidRPr="00F97033">
      <w:rPr>
        <w:rFonts w:ascii="Arial" w:hAnsi="Arial" w:cs="Arial"/>
        <w:bCs/>
      </w:rPr>
      <w:t>ZUO/102/0</w:t>
    </w:r>
    <w:r w:rsidR="007E3162">
      <w:rPr>
        <w:rFonts w:ascii="Arial" w:hAnsi="Arial" w:cs="Arial"/>
        <w:bCs/>
      </w:rPr>
      <w:t>8</w:t>
    </w:r>
    <w:r w:rsidR="00197379">
      <w:rPr>
        <w:rFonts w:ascii="Arial" w:hAnsi="Arial" w:cs="Arial"/>
        <w:bCs/>
      </w:rPr>
      <w:t>9</w:t>
    </w:r>
    <w:r w:rsidRPr="00F97033">
      <w:rPr>
        <w:rFonts w:ascii="Arial" w:hAnsi="Arial" w:cs="Arial"/>
        <w:bCs/>
      </w:rPr>
      <w:t>/2018</w:t>
    </w:r>
    <w:r>
      <w:rPr>
        <w:rFonts w:ascii="Arial" w:hAnsi="Arial" w:cs="Arial"/>
        <w:bCs/>
      </w:rPr>
      <w:t>/</w:t>
    </w:r>
    <w:r w:rsidR="00197379">
      <w:rPr>
        <w:rFonts w:ascii="Arial" w:hAnsi="Arial" w:cs="Arial"/>
        <w:bCs/>
      </w:rPr>
      <w:t>ŁR</w:t>
    </w:r>
  </w:p>
  <w:p w:rsidR="00E61414" w:rsidRPr="009875E4" w:rsidRDefault="00E61414" w:rsidP="009875E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5"/>
    <w:multiLevelType w:val="multilevel"/>
    <w:tmpl w:val="173A5C0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Cs/>
        <w:sz w:val="22"/>
        <w:szCs w:val="22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74464"/>
    <w:multiLevelType w:val="hybridMultilevel"/>
    <w:tmpl w:val="0EAC52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527C3"/>
    <w:multiLevelType w:val="hybridMultilevel"/>
    <w:tmpl w:val="3D646E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E13658"/>
    <w:multiLevelType w:val="hybridMultilevel"/>
    <w:tmpl w:val="2940D1E4"/>
    <w:lvl w:ilvl="0" w:tplc="B57284A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5" w15:restartNumberingAfterBreak="0">
    <w:nsid w:val="29F263B0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0F59B9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E82EB5"/>
    <w:multiLevelType w:val="hybridMultilevel"/>
    <w:tmpl w:val="3EF824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B444021"/>
    <w:multiLevelType w:val="hybridMultilevel"/>
    <w:tmpl w:val="8804A128"/>
    <w:lvl w:ilvl="0" w:tplc="853E01E2">
      <w:start w:val="1"/>
      <w:numFmt w:val="decimal"/>
      <w:lvlText w:val="%1."/>
      <w:lvlJc w:val="left"/>
      <w:pPr>
        <w:ind w:left="786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58590B37"/>
    <w:multiLevelType w:val="hybridMultilevel"/>
    <w:tmpl w:val="F37A2B26"/>
    <w:lvl w:ilvl="0" w:tplc="DAB277F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677B19F7"/>
    <w:multiLevelType w:val="hybridMultilevel"/>
    <w:tmpl w:val="805EF9C6"/>
    <w:lvl w:ilvl="0" w:tplc="04150011">
      <w:start w:val="1"/>
      <w:numFmt w:val="decimal"/>
      <w:lvlText w:val="%1)"/>
      <w:lvlJc w:val="left"/>
      <w:pPr>
        <w:ind w:left="156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86" w:hanging="360"/>
      </w:pPr>
    </w:lvl>
    <w:lvl w:ilvl="2" w:tplc="0415001B" w:tentative="1">
      <w:start w:val="1"/>
      <w:numFmt w:val="lowerRoman"/>
      <w:lvlText w:val="%3."/>
      <w:lvlJc w:val="right"/>
      <w:pPr>
        <w:ind w:left="3006" w:hanging="180"/>
      </w:pPr>
    </w:lvl>
    <w:lvl w:ilvl="3" w:tplc="0415000F" w:tentative="1">
      <w:start w:val="1"/>
      <w:numFmt w:val="decimal"/>
      <w:lvlText w:val="%4."/>
      <w:lvlJc w:val="left"/>
      <w:pPr>
        <w:ind w:left="3726" w:hanging="360"/>
      </w:pPr>
    </w:lvl>
    <w:lvl w:ilvl="4" w:tplc="04150019" w:tentative="1">
      <w:start w:val="1"/>
      <w:numFmt w:val="lowerLetter"/>
      <w:lvlText w:val="%5."/>
      <w:lvlJc w:val="left"/>
      <w:pPr>
        <w:ind w:left="4446" w:hanging="360"/>
      </w:pPr>
    </w:lvl>
    <w:lvl w:ilvl="5" w:tplc="0415001B" w:tentative="1">
      <w:start w:val="1"/>
      <w:numFmt w:val="lowerRoman"/>
      <w:lvlText w:val="%6."/>
      <w:lvlJc w:val="right"/>
      <w:pPr>
        <w:ind w:left="5166" w:hanging="180"/>
      </w:pPr>
    </w:lvl>
    <w:lvl w:ilvl="6" w:tplc="0415000F" w:tentative="1">
      <w:start w:val="1"/>
      <w:numFmt w:val="decimal"/>
      <w:lvlText w:val="%7."/>
      <w:lvlJc w:val="left"/>
      <w:pPr>
        <w:ind w:left="5886" w:hanging="360"/>
      </w:pPr>
    </w:lvl>
    <w:lvl w:ilvl="7" w:tplc="04150019" w:tentative="1">
      <w:start w:val="1"/>
      <w:numFmt w:val="lowerLetter"/>
      <w:lvlText w:val="%8."/>
      <w:lvlJc w:val="left"/>
      <w:pPr>
        <w:ind w:left="6606" w:hanging="360"/>
      </w:pPr>
    </w:lvl>
    <w:lvl w:ilvl="8" w:tplc="0415001B" w:tentative="1">
      <w:start w:val="1"/>
      <w:numFmt w:val="lowerRoman"/>
      <w:lvlText w:val="%9."/>
      <w:lvlJc w:val="right"/>
      <w:pPr>
        <w:ind w:left="7326" w:hanging="180"/>
      </w:pPr>
    </w:lvl>
  </w:abstractNum>
  <w:abstractNum w:abstractNumId="12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759E0C1A"/>
    <w:multiLevelType w:val="hybridMultilevel"/>
    <w:tmpl w:val="F13AE730"/>
    <w:lvl w:ilvl="0" w:tplc="D3002AB0">
      <w:start w:val="4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5711E9"/>
    <w:multiLevelType w:val="hybridMultilevel"/>
    <w:tmpl w:val="99F284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4"/>
  </w:num>
  <w:num w:numId="3">
    <w:abstractNumId w:val="6"/>
  </w:num>
  <w:num w:numId="4">
    <w:abstractNumId w:val="3"/>
  </w:num>
  <w:num w:numId="5">
    <w:abstractNumId w:val="13"/>
  </w:num>
  <w:num w:numId="6">
    <w:abstractNumId w:val="2"/>
  </w:num>
  <w:num w:numId="7">
    <w:abstractNumId w:val="7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1"/>
  </w:num>
  <w:num w:numId="14">
    <w:abstractNumId w:val="9"/>
  </w:num>
  <w:num w:numId="15">
    <w:abstractNumId w:val="14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1B1F"/>
    <w:rsid w:val="00024529"/>
    <w:rsid w:val="00025A69"/>
    <w:rsid w:val="0003157C"/>
    <w:rsid w:val="00057D71"/>
    <w:rsid w:val="0006153C"/>
    <w:rsid w:val="00062B09"/>
    <w:rsid w:val="00081407"/>
    <w:rsid w:val="000C6806"/>
    <w:rsid w:val="000E3A8D"/>
    <w:rsid w:val="00197379"/>
    <w:rsid w:val="001C56B7"/>
    <w:rsid w:val="002053D0"/>
    <w:rsid w:val="00210757"/>
    <w:rsid w:val="00230A5C"/>
    <w:rsid w:val="00257824"/>
    <w:rsid w:val="002857D5"/>
    <w:rsid w:val="002E3351"/>
    <w:rsid w:val="00322318"/>
    <w:rsid w:val="003379B9"/>
    <w:rsid w:val="003802F2"/>
    <w:rsid w:val="003F1CE9"/>
    <w:rsid w:val="00422185"/>
    <w:rsid w:val="0044458D"/>
    <w:rsid w:val="0047145A"/>
    <w:rsid w:val="004A7170"/>
    <w:rsid w:val="004B5DC4"/>
    <w:rsid w:val="004C33C8"/>
    <w:rsid w:val="004D738E"/>
    <w:rsid w:val="004F40D8"/>
    <w:rsid w:val="005253C6"/>
    <w:rsid w:val="00533515"/>
    <w:rsid w:val="00547210"/>
    <w:rsid w:val="0056735B"/>
    <w:rsid w:val="005930DA"/>
    <w:rsid w:val="005F0EDE"/>
    <w:rsid w:val="00613855"/>
    <w:rsid w:val="00613F0F"/>
    <w:rsid w:val="006202A6"/>
    <w:rsid w:val="00627C6C"/>
    <w:rsid w:val="00642496"/>
    <w:rsid w:val="006856A0"/>
    <w:rsid w:val="00693B31"/>
    <w:rsid w:val="006C33E8"/>
    <w:rsid w:val="00721F68"/>
    <w:rsid w:val="00781A01"/>
    <w:rsid w:val="00797CF4"/>
    <w:rsid w:val="007A149A"/>
    <w:rsid w:val="007B1251"/>
    <w:rsid w:val="007C219B"/>
    <w:rsid w:val="007C7029"/>
    <w:rsid w:val="007E3162"/>
    <w:rsid w:val="00813468"/>
    <w:rsid w:val="00855F9D"/>
    <w:rsid w:val="00863894"/>
    <w:rsid w:val="00865ED7"/>
    <w:rsid w:val="008A7AE6"/>
    <w:rsid w:val="008B44E4"/>
    <w:rsid w:val="008D615C"/>
    <w:rsid w:val="00926428"/>
    <w:rsid w:val="009613C4"/>
    <w:rsid w:val="009875E4"/>
    <w:rsid w:val="009922FC"/>
    <w:rsid w:val="009947D3"/>
    <w:rsid w:val="009B4D26"/>
    <w:rsid w:val="009F06D3"/>
    <w:rsid w:val="00A11B1F"/>
    <w:rsid w:val="00A71119"/>
    <w:rsid w:val="00A76467"/>
    <w:rsid w:val="00A85FC6"/>
    <w:rsid w:val="00AD2CC5"/>
    <w:rsid w:val="00AF0D6E"/>
    <w:rsid w:val="00B74108"/>
    <w:rsid w:val="00B86B4E"/>
    <w:rsid w:val="00BC2663"/>
    <w:rsid w:val="00BD5367"/>
    <w:rsid w:val="00C46740"/>
    <w:rsid w:val="00C512B2"/>
    <w:rsid w:val="00C57C54"/>
    <w:rsid w:val="00C9453B"/>
    <w:rsid w:val="00D02B16"/>
    <w:rsid w:val="00D1207C"/>
    <w:rsid w:val="00D12B28"/>
    <w:rsid w:val="00D15A6B"/>
    <w:rsid w:val="00D6242A"/>
    <w:rsid w:val="00DE27D3"/>
    <w:rsid w:val="00E47944"/>
    <w:rsid w:val="00E531DF"/>
    <w:rsid w:val="00E609B4"/>
    <w:rsid w:val="00E61414"/>
    <w:rsid w:val="00E74B15"/>
    <w:rsid w:val="00E945CB"/>
    <w:rsid w:val="00EA20AF"/>
    <w:rsid w:val="00EB68DF"/>
    <w:rsid w:val="00ED6C48"/>
    <w:rsid w:val="00EF42E4"/>
    <w:rsid w:val="00EF7C55"/>
    <w:rsid w:val="00FE3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5D960"/>
  <w15:docId w15:val="{7D774BC9-1C46-45B1-AA20-7CA145942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531DF"/>
  </w:style>
  <w:style w:type="paragraph" w:styleId="Nagwek2">
    <w:name w:val="heading 2"/>
    <w:basedOn w:val="Normalny"/>
    <w:next w:val="Normalny"/>
    <w:link w:val="Nagwek2Znak"/>
    <w:qFormat/>
    <w:rsid w:val="000E3A8D"/>
    <w:pPr>
      <w:keepNext/>
      <w:spacing w:after="0" w:line="240" w:lineRule="auto"/>
      <w:ind w:left="2133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rsid w:val="00A11B1F"/>
    <w:rPr>
      <w:sz w:val="16"/>
    </w:rPr>
  </w:style>
  <w:style w:type="paragraph" w:styleId="Tekstkomentarza">
    <w:name w:val="annotation text"/>
    <w:basedOn w:val="Normalny"/>
    <w:link w:val="TekstkomentarzaZnak"/>
    <w:uiPriority w:val="99"/>
    <w:rsid w:val="00A11B1F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11B1F"/>
    <w:rPr>
      <w:rFonts w:ascii="Tahoma" w:eastAsia="Times New Roman" w:hAnsi="Tahom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B1F"/>
    <w:rPr>
      <w:rFonts w:ascii="Tahoma" w:hAnsi="Tahoma" w:cs="Tahoma"/>
      <w:sz w:val="16"/>
      <w:szCs w:val="16"/>
    </w:rPr>
  </w:style>
  <w:style w:type="paragraph" w:styleId="Akapitzlist">
    <w:name w:val="List Paragraph"/>
    <w:aliases w:val="L1,Numerowanie"/>
    <w:basedOn w:val="Normalny"/>
    <w:link w:val="AkapitzlistZnak"/>
    <w:uiPriority w:val="99"/>
    <w:qFormat/>
    <w:rsid w:val="00547210"/>
    <w:pPr>
      <w:ind w:left="720"/>
      <w:contextualSpacing/>
    </w:p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54721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54721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47210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27D3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27D3"/>
    <w:rPr>
      <w:rFonts w:ascii="Tahoma" w:eastAsia="Times New Roman" w:hAnsi="Tahoma" w:cs="Times New Roman"/>
      <w:b/>
      <w:bCs/>
      <w:sz w:val="20"/>
      <w:szCs w:val="20"/>
      <w:lang w:eastAsia="pl-PL"/>
    </w:rPr>
  </w:style>
  <w:style w:type="paragraph" w:styleId="Bezodstpw">
    <w:name w:val="No Spacing"/>
    <w:uiPriority w:val="1"/>
    <w:qFormat/>
    <w:rsid w:val="00A85FC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EF7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7C55"/>
  </w:style>
  <w:style w:type="paragraph" w:styleId="Stopka">
    <w:name w:val="footer"/>
    <w:basedOn w:val="Normalny"/>
    <w:link w:val="StopkaZnak"/>
    <w:uiPriority w:val="99"/>
    <w:unhideWhenUsed/>
    <w:rsid w:val="00EF7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7C55"/>
  </w:style>
  <w:style w:type="character" w:customStyle="1" w:styleId="Nagwek2Znak">
    <w:name w:val="Nagłówek 2 Znak"/>
    <w:basedOn w:val="Domylnaczcionkaakapitu"/>
    <w:link w:val="Nagwek2"/>
    <w:rsid w:val="000E3A8D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AkapitzlistZnak">
    <w:name w:val="Akapit z listą Znak"/>
    <w:aliases w:val="L1 Znak,Numerowanie Znak"/>
    <w:link w:val="Akapitzlist"/>
    <w:uiPriority w:val="99"/>
    <w:locked/>
    <w:rsid w:val="001C56B7"/>
  </w:style>
  <w:style w:type="paragraph" w:styleId="Tekstpodstawowywcity2">
    <w:name w:val="Body Text Indent 2"/>
    <w:basedOn w:val="Normalny"/>
    <w:link w:val="Tekstpodstawowywcity2Znak"/>
    <w:rsid w:val="001C56B7"/>
    <w:pPr>
      <w:tabs>
        <w:tab w:val="left" w:pos="6806"/>
      </w:tabs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C56B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C56B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C56B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30A5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30A5C"/>
  </w:style>
  <w:style w:type="table" w:styleId="Tabela-Siatka">
    <w:name w:val="Table Grid"/>
    <w:basedOn w:val="Standardowy"/>
    <w:uiPriority w:val="59"/>
    <w:rsid w:val="000C68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809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4F1B6D-FB1B-47F6-AF3E-BC4C75531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694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4854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Tomczyk</dc:creator>
  <cp:lastModifiedBy>Karolina Korzeniewska</cp:lastModifiedBy>
  <cp:revision>19</cp:revision>
  <cp:lastPrinted>2018-03-21T11:55:00Z</cp:lastPrinted>
  <dcterms:created xsi:type="dcterms:W3CDTF">2018-05-15T11:05:00Z</dcterms:created>
  <dcterms:modified xsi:type="dcterms:W3CDTF">2018-06-15T11:39:00Z</dcterms:modified>
</cp:coreProperties>
</file>