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757EF7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757EF7">
        <w:rPr>
          <w:rFonts w:ascii="Arial" w:hAnsi="Arial" w:cs="Arial"/>
        </w:rPr>
        <w:t>Oferuję (-</w:t>
      </w:r>
      <w:proofErr w:type="spellStart"/>
      <w:r w:rsidRPr="00757EF7">
        <w:rPr>
          <w:rFonts w:ascii="Arial" w:hAnsi="Arial" w:cs="Arial"/>
        </w:rPr>
        <w:t>emy</w:t>
      </w:r>
      <w:proofErr w:type="spellEnd"/>
      <w:r w:rsidRPr="00757EF7">
        <w:rPr>
          <w:rFonts w:ascii="Arial" w:hAnsi="Arial" w:cs="Arial"/>
        </w:rPr>
        <w:t>) wykonanie przedmiotu zamówienia</w:t>
      </w:r>
      <w:r w:rsidR="00757EF7" w:rsidRPr="00757EF7">
        <w:rPr>
          <w:rFonts w:ascii="Arial" w:hAnsi="Arial" w:cs="Arial"/>
        </w:rPr>
        <w:t xml:space="preserve"> </w:t>
      </w:r>
      <w:proofErr w:type="spellStart"/>
      <w:r w:rsidR="00757EF7" w:rsidRPr="00757EF7">
        <w:rPr>
          <w:rFonts w:ascii="Arial" w:hAnsi="Arial" w:cs="Arial"/>
        </w:rPr>
        <w:t>t.j</w:t>
      </w:r>
      <w:proofErr w:type="spellEnd"/>
      <w:r w:rsidR="00757EF7" w:rsidRPr="00757EF7">
        <w:rPr>
          <w:rFonts w:ascii="Arial" w:hAnsi="Arial" w:cs="Arial"/>
        </w:rPr>
        <w:t xml:space="preserve">. </w:t>
      </w:r>
      <w:r w:rsidR="00757EF7" w:rsidRPr="00757EF7">
        <w:rPr>
          <w:rFonts w:ascii="Arial" w:hAnsi="Arial" w:cs="Arial"/>
        </w:rPr>
        <w:t xml:space="preserve">wykonanie legalizacji ponownej trzech układów pomiarowych odmierzaczy paliw ciekłych w Zakładzie Unieszkodliwiania Odpadów w Szczecinie, celem wypełnienia wymogów prawnych stawianych w rozporządzeniu </w:t>
      </w:r>
      <w:r w:rsidR="00757EF7" w:rsidRPr="00757EF7">
        <w:rPr>
          <w:rFonts w:ascii="Arial" w:hAnsi="Arial" w:cs="Arial"/>
          <w:color w:val="000000"/>
        </w:rPr>
        <w:t>Ministra Przedsiębiorczości i Technologii z dnia 22 marca 2019 r. w sprawie prawnej kontroli metrologicznej przyrządów pomiarowych (Dz.U. z 2019 r. poz. 759),</w:t>
      </w:r>
      <w:r w:rsidRPr="0017289A">
        <w:rPr>
          <w:rFonts w:ascii="Arial" w:hAnsi="Arial" w:cs="Arial"/>
        </w:rPr>
        <w:t xml:space="preserve">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</w:t>
      </w:r>
      <w:bookmarkStart w:id="0" w:name="_GoBack"/>
      <w:bookmarkEnd w:id="0"/>
      <w:r w:rsidR="0026381E">
        <w:rPr>
          <w:rFonts w:ascii="Arial" w:hAnsi="Arial" w:cs="Arial"/>
          <w:b/>
        </w:rPr>
        <w:t>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757EF7">
      <w:pPr>
        <w:pStyle w:val="NormalnyWeb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230A5C">
        <w:rPr>
          <w:rFonts w:ascii="Arial" w:hAnsi="Arial" w:cs="Arial"/>
        </w:rPr>
        <w:lastRenderedPageBreak/>
        <w:t>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757EF7">
      <w:pPr>
        <w:pStyle w:val="Akapitzlist"/>
        <w:spacing w:after="0"/>
        <w:ind w:left="426" w:hanging="426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EF4813" w:rsidRPr="00757EF7" w:rsidRDefault="00230A5C" w:rsidP="00757EF7">
      <w:pPr>
        <w:spacing w:after="0"/>
        <w:jc w:val="both"/>
        <w:rPr>
          <w:rFonts w:ascii="Arial" w:hAnsi="Arial" w:cs="Arial"/>
          <w:b/>
        </w:rPr>
      </w:pPr>
      <w:r w:rsidRPr="00757EF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757EF7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757EF7" w:rsidRDefault="00230A5C" w:rsidP="00757E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757EF7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160FF2">
      <w:headerReference w:type="default" r:id="rId9"/>
      <w:pgSz w:w="11906" w:h="16838"/>
      <w:pgMar w:top="1243" w:right="1417" w:bottom="1417" w:left="141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ZUO/102/41/2019/MG</w:t>
    </w:r>
  </w:p>
  <w:p w:rsidR="00160FF2" w:rsidRDefault="00160FF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</w:p>
  <w:p w:rsidR="00160FF2" w:rsidRPr="00392E53" w:rsidRDefault="00160FF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Załącznik nr 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  <w:p w:rsidR="00392E53" w:rsidRPr="00160FF2" w:rsidRDefault="00392E53" w:rsidP="0016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60FF2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57EF7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5AC6-AAAA-4991-A15A-42440E37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31</cp:revision>
  <cp:lastPrinted>2018-03-21T11:55:00Z</cp:lastPrinted>
  <dcterms:created xsi:type="dcterms:W3CDTF">2018-05-15T11:05:00Z</dcterms:created>
  <dcterms:modified xsi:type="dcterms:W3CDTF">2021-07-29T08:31:00Z</dcterms:modified>
</cp:coreProperties>
</file>