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FE5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UMOWA NR ZUO/……../2021</w:t>
      </w:r>
    </w:p>
    <w:p w14:paraId="5D759216" w14:textId="77777777" w:rsidR="007C26CF" w:rsidRPr="00244A97" w:rsidRDefault="00244A97">
      <w:pPr>
        <w:spacing w:after="0" w:line="360" w:lineRule="auto"/>
        <w:rPr>
          <w:rFonts w:ascii="Arial" w:eastAsia="Arial" w:hAnsi="Arial" w:cs="Arial"/>
          <w:b/>
          <w:bCs/>
        </w:rPr>
      </w:pPr>
      <w:r w:rsidRPr="00244A97">
        <w:rPr>
          <w:rFonts w:ascii="Arial" w:hAnsi="Arial"/>
          <w:b/>
          <w:bCs/>
        </w:rPr>
        <w:t xml:space="preserve">zwana dalej „Umową” zawarta w Szczecinie w dniu ………………………… r. </w:t>
      </w:r>
      <w:bookmarkStart w:id="0" w:name="_GoBack"/>
      <w:r w:rsidRPr="00244A97">
        <w:rPr>
          <w:rFonts w:ascii="Arial" w:hAnsi="Arial"/>
          <w:b/>
          <w:bCs/>
        </w:rPr>
        <w:t>pomiędzy</w:t>
      </w:r>
      <w:bookmarkEnd w:id="0"/>
      <w:r w:rsidRPr="00244A97">
        <w:rPr>
          <w:rFonts w:ascii="Arial" w:hAnsi="Arial"/>
          <w:b/>
          <w:bCs/>
        </w:rPr>
        <w:t>:</w:t>
      </w:r>
    </w:p>
    <w:p w14:paraId="02725154"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Zakładem Unieszkodliwiania Odpadów Spółką z o.o. </w:t>
      </w:r>
      <w:r w:rsidRPr="00244A97">
        <w:rPr>
          <w:rFonts w:ascii="Arial" w:hAnsi="Arial"/>
        </w:rPr>
        <w:t xml:space="preserve">z siedzibą w Szczecinie, przy </w:t>
      </w:r>
      <w:r w:rsidRPr="00244A97">
        <w:rPr>
          <w:rFonts w:ascii="Arial Unicode MS" w:eastAsia="Arial Unicode MS" w:hAnsi="Arial Unicode MS" w:cs="Arial Unicode MS"/>
        </w:rPr>
        <w:br/>
      </w:r>
      <w:r w:rsidRPr="00244A97">
        <w:rPr>
          <w:rFonts w:ascii="Arial" w:hAnsi="Arial"/>
        </w:rP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76A6B63D" w14:textId="77777777" w:rsidR="007C26CF" w:rsidRPr="00244A97" w:rsidRDefault="00244A97">
      <w:pPr>
        <w:spacing w:after="0" w:line="360" w:lineRule="auto"/>
        <w:jc w:val="both"/>
        <w:rPr>
          <w:rFonts w:ascii="Arial" w:eastAsia="Arial" w:hAnsi="Arial" w:cs="Arial"/>
        </w:rPr>
      </w:pPr>
      <w:r w:rsidRPr="00244A97">
        <w:rPr>
          <w:rFonts w:ascii="Arial" w:hAnsi="Arial"/>
        </w:rPr>
        <w:t>Tomasza Lachowicza</w:t>
      </w:r>
    </w:p>
    <w:p w14:paraId="74AA413D"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zwaną w dalszej części Umowy </w:t>
      </w:r>
      <w:r w:rsidRPr="00244A97">
        <w:rPr>
          <w:rFonts w:ascii="Arial" w:hAnsi="Arial"/>
          <w:b/>
          <w:bCs/>
        </w:rPr>
        <w:t>Zamawiającym</w:t>
      </w:r>
      <w:r w:rsidRPr="00244A97">
        <w:rPr>
          <w:rFonts w:ascii="Arial" w:hAnsi="Arial"/>
        </w:rPr>
        <w:t>,</w:t>
      </w:r>
    </w:p>
    <w:p w14:paraId="4295B47A" w14:textId="77777777" w:rsidR="007C26CF" w:rsidRPr="00244A97" w:rsidRDefault="00244A97">
      <w:pPr>
        <w:pStyle w:val="Tekstpodstawowy2"/>
        <w:spacing w:after="0" w:line="360" w:lineRule="auto"/>
        <w:rPr>
          <w:rFonts w:ascii="Arial" w:eastAsia="Arial" w:hAnsi="Arial" w:cs="Arial"/>
        </w:rPr>
      </w:pPr>
      <w:r w:rsidRPr="00244A97">
        <w:rPr>
          <w:rFonts w:ascii="Arial" w:hAnsi="Arial"/>
        </w:rPr>
        <w:t>a</w:t>
      </w:r>
    </w:p>
    <w:p w14:paraId="043974C8"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 siedzibą: ul. …………………………………, zarejestrowaną </w:t>
      </w:r>
      <w:r w:rsidRPr="00244A97">
        <w:rPr>
          <w:rFonts w:ascii="Arial Unicode MS" w:eastAsia="Arial Unicode MS" w:hAnsi="Arial Unicode MS" w:cs="Arial Unicode MS"/>
        </w:rPr>
        <w:br/>
      </w:r>
      <w:r w:rsidRPr="00244A97">
        <w:rPr>
          <w:rFonts w:ascii="Arial" w:hAnsi="Arial"/>
        </w:rPr>
        <w:t>w .…………………………………, pod numerem KRS: .…………………………………,</w:t>
      </w:r>
      <w:r w:rsidRPr="00244A97">
        <w:rPr>
          <w:rFonts w:ascii="Arial Unicode MS" w:eastAsia="Arial Unicode MS" w:hAnsi="Arial Unicode MS" w:cs="Arial Unicode MS"/>
        </w:rPr>
        <w:br/>
      </w:r>
      <w:r w:rsidRPr="00244A97">
        <w:rPr>
          <w:rFonts w:ascii="Arial" w:hAnsi="Arial"/>
        </w:rPr>
        <w:t>NIP .…………………………………, Regon . …………………………………, zwaną w dalszej części umowy „Wykonawcą”,</w:t>
      </w:r>
    </w:p>
    <w:p w14:paraId="2B41C292" w14:textId="77777777" w:rsidR="007C26CF" w:rsidRPr="00244A97" w:rsidRDefault="00244A97">
      <w:pPr>
        <w:spacing w:after="0" w:line="360" w:lineRule="auto"/>
        <w:jc w:val="both"/>
        <w:rPr>
          <w:rFonts w:ascii="Arial" w:eastAsia="Arial" w:hAnsi="Arial" w:cs="Arial"/>
        </w:rPr>
      </w:pPr>
      <w:r w:rsidRPr="00244A97">
        <w:rPr>
          <w:rFonts w:ascii="Arial" w:hAnsi="Arial"/>
        </w:rPr>
        <w:t>reprezentowaną przez: ………………………………………..</w:t>
      </w:r>
    </w:p>
    <w:p w14:paraId="14D2316F"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 dalej zwaną </w:t>
      </w:r>
      <w:r w:rsidRPr="00244A97">
        <w:rPr>
          <w:rFonts w:ascii="Arial" w:hAnsi="Arial"/>
          <w:b/>
          <w:bCs/>
        </w:rPr>
        <w:t>Wykonawcą</w:t>
      </w:r>
      <w:r w:rsidRPr="00244A97">
        <w:rPr>
          <w:rFonts w:ascii="Arial" w:hAnsi="Arial"/>
        </w:rPr>
        <w:t xml:space="preserve"> </w:t>
      </w:r>
    </w:p>
    <w:p w14:paraId="5EBF335C" w14:textId="61B30C5B" w:rsidR="007C26CF" w:rsidRPr="00244A97" w:rsidRDefault="00244A97">
      <w:pPr>
        <w:spacing w:after="0" w:line="360" w:lineRule="auto"/>
        <w:jc w:val="both"/>
        <w:rPr>
          <w:rFonts w:ascii="Arial" w:eastAsia="Arial" w:hAnsi="Arial" w:cs="Arial"/>
        </w:rPr>
      </w:pPr>
      <w:r w:rsidRPr="00244A97">
        <w:rPr>
          <w:rFonts w:ascii="Arial" w:hAnsi="Arial"/>
        </w:rPr>
        <w:t xml:space="preserve">W wyniku rozstrzygnięcia postępowania prowadzonego przez Zamawiającego na podstawie ustawy z dnia 11 września 2019 r. Prawo zamówień publicznych (Dz.U. 2019 r. poz. 2019), w trybie przetargu nieograniczonego na realizację zadania pod nazwą pn.: </w:t>
      </w:r>
      <w:r w:rsidRPr="00244A97">
        <w:rPr>
          <w:rFonts w:ascii="Arial" w:hAnsi="Arial"/>
          <w:b/>
          <w:bCs/>
        </w:rPr>
        <w:t>wykonanie rocznego przeglądu okresowego</w:t>
      </w:r>
      <w:r w:rsidR="00B10208">
        <w:rPr>
          <w:rFonts w:ascii="Arial" w:hAnsi="Arial"/>
          <w:b/>
          <w:bCs/>
        </w:rPr>
        <w:t xml:space="preserve"> w Zakładzie Unieszkodliwiania </w:t>
      </w:r>
      <w:r w:rsidRPr="00244A97">
        <w:rPr>
          <w:rFonts w:ascii="Arial" w:hAnsi="Arial"/>
          <w:b/>
          <w:bCs/>
        </w:rPr>
        <w:t xml:space="preserve">Odpadów </w:t>
      </w:r>
      <w:r w:rsidR="00341C3E">
        <w:rPr>
          <w:rFonts w:ascii="Arial" w:hAnsi="Arial"/>
          <w:b/>
          <w:bCs/>
        </w:rPr>
        <w:br/>
      </w:r>
      <w:r w:rsidRPr="00244A97">
        <w:rPr>
          <w:rFonts w:ascii="Arial" w:hAnsi="Arial"/>
          <w:b/>
          <w:bCs/>
        </w:rPr>
        <w:t>w Szczecinie w 2021 roku.</w:t>
      </w:r>
    </w:p>
    <w:p w14:paraId="68222790" w14:textId="310FB19D"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w </w:t>
      </w:r>
      <w:r w:rsidRPr="00A41D4A">
        <w:rPr>
          <w:rFonts w:ascii="Arial" w:hAnsi="Arial"/>
          <w:b/>
          <w:bCs/>
        </w:rPr>
        <w:t xml:space="preserve">zakresie części nr </w:t>
      </w:r>
      <w:r w:rsidR="005862D4" w:rsidRPr="00A41D4A">
        <w:rPr>
          <w:rFonts w:ascii="Arial" w:hAnsi="Arial"/>
          <w:b/>
          <w:bCs/>
        </w:rPr>
        <w:t>5</w:t>
      </w:r>
      <w:r w:rsidR="00A41D4A">
        <w:rPr>
          <w:rFonts w:ascii="Arial" w:hAnsi="Arial"/>
          <w:b/>
          <w:bCs/>
        </w:rPr>
        <w:t xml:space="preserve"> </w:t>
      </w:r>
      <w:r w:rsidR="005862D4" w:rsidRPr="00A41D4A">
        <w:rPr>
          <w:rFonts w:ascii="Arial" w:hAnsi="Arial"/>
          <w:b/>
          <w:bCs/>
        </w:rPr>
        <w:t>- Prace konserwacyjne wraz z czyszczeniem kanału L.2</w:t>
      </w:r>
    </w:p>
    <w:p w14:paraId="0154A2AC" w14:textId="77777777" w:rsidR="007C26CF" w:rsidRPr="00244A97" w:rsidRDefault="00244A97">
      <w:pPr>
        <w:spacing w:after="0" w:line="360" w:lineRule="auto"/>
        <w:jc w:val="both"/>
        <w:rPr>
          <w:rFonts w:ascii="Arial" w:eastAsia="Arial" w:hAnsi="Arial" w:cs="Arial"/>
        </w:rPr>
      </w:pPr>
      <w:r w:rsidRPr="00244A97">
        <w:rPr>
          <w:rFonts w:ascii="Arial" w:hAnsi="Arial"/>
        </w:rPr>
        <w:t>- Strony postanowiły zawrzeć Umowę o następującej treści:</w:t>
      </w:r>
    </w:p>
    <w:p w14:paraId="26F14E6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1 </w:t>
      </w:r>
    </w:p>
    <w:p w14:paraId="125A1F9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Przedmiot umowy</w:t>
      </w:r>
    </w:p>
    <w:p w14:paraId="267B869E" w14:textId="07C6BA80"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Zamawiający zleca, a Wykonawca zobowiązuje się do świadczenia</w:t>
      </w:r>
      <w:r w:rsidRPr="00244A97">
        <w:rPr>
          <w:rFonts w:ascii="Arial" w:hAnsi="Arial"/>
          <w:b/>
          <w:bCs/>
        </w:rPr>
        <w:t xml:space="preserve"> usługi wykonania rocznego przeglądu okresowego w Zakładzie Unieszkodliwiania  Odpadów </w:t>
      </w:r>
      <w:r w:rsidR="00A41D4A">
        <w:rPr>
          <w:rFonts w:ascii="Arial" w:hAnsi="Arial"/>
          <w:b/>
          <w:bCs/>
        </w:rPr>
        <w:br/>
      </w:r>
      <w:r w:rsidRPr="00244A97">
        <w:rPr>
          <w:rFonts w:ascii="Arial" w:hAnsi="Arial"/>
          <w:b/>
          <w:bCs/>
        </w:rPr>
        <w:t>w Szczecinie w 2021 roku</w:t>
      </w:r>
      <w:r w:rsidRPr="00244A97">
        <w:rPr>
          <w:rStyle w:val="Numerstrony"/>
          <w:rFonts w:ascii="Arial" w:hAnsi="Arial"/>
        </w:rPr>
        <w:t xml:space="preserve"> (dalej: Usługi, Zadania) podczas postoju Zakładu Unieszkodliwiania Odpadów w Szczecinie, ul. Logistyczna 22, 70-608 Szczecin (zwanym dalej: ZUO), w zakresie </w:t>
      </w:r>
      <w:r w:rsidRPr="00244A97">
        <w:rPr>
          <w:rFonts w:ascii="Arial" w:hAnsi="Arial"/>
          <w:b/>
          <w:bCs/>
        </w:rPr>
        <w:t xml:space="preserve">części nr </w:t>
      </w:r>
      <w:r w:rsidR="005862D4">
        <w:rPr>
          <w:rFonts w:ascii="Arial" w:hAnsi="Arial"/>
          <w:b/>
          <w:bCs/>
        </w:rPr>
        <w:t>5</w:t>
      </w:r>
      <w:r w:rsidRPr="00244A97">
        <w:rPr>
          <w:rStyle w:val="Numerstrony"/>
          <w:rFonts w:ascii="Arial" w:hAnsi="Arial"/>
        </w:rPr>
        <w:t xml:space="preserve"> na warunkach określonych w niniejszej umowie i jej załącznikach.</w:t>
      </w:r>
    </w:p>
    <w:p w14:paraId="429C1172"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Szczegółowy opis przedmiotu zamówienia zawarty jest w załączniku nr 1 do umowy.</w:t>
      </w:r>
    </w:p>
    <w:p w14:paraId="785617E7"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 xml:space="preserve">Zakres prac obejmuje również wszelkie niezbędne Prace, nawet jeżeli nie były wymienione wyraźnie w Umowie lub w jej Załącznikach, tak aby spełnić wymagania Opisu Przedmiotu Zamówienia stanowiącego Załącznik nr 1 do Umowy oraz </w:t>
      </w:r>
      <w:r w:rsidRPr="00244A97">
        <w:rPr>
          <w:rStyle w:val="Numerstrony"/>
          <w:rFonts w:ascii="Arial" w:hAnsi="Arial"/>
        </w:rPr>
        <w:lastRenderedPageBreak/>
        <w:t>Harmonogramu Prac, w tym Prace, które są niezbędne dla stabilności, kompletności oraz bezpieczeństwa i odpowiedniego wykonania Prac.</w:t>
      </w:r>
    </w:p>
    <w:p w14:paraId="19E002CA"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Wykonawca oświadcza, że:</w:t>
      </w:r>
    </w:p>
    <w:p w14:paraId="41D7BB40"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posiada wszelką wiedzę i doświadczenie, sprzęt i środki niezbędne do należytego wykonania przedmiotu umowy oraz gwarantuje wykonywanie Usług z zachowaniem najwyższej staranności oraz profesjonalizmu;</w:t>
      </w:r>
    </w:p>
    <w:p w14:paraId="0C37651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 xml:space="preserve">zapoznał się z wszelką dokumentacją dotyczącą realizacji przedmiotu zamówienia, </w:t>
      </w:r>
      <w:r w:rsidRPr="00244A97">
        <w:rPr>
          <w:rStyle w:val="Numerstrony"/>
          <w:rFonts w:ascii="Arial Unicode MS" w:eastAsia="Arial Unicode MS" w:hAnsi="Arial Unicode MS" w:cs="Arial Unicode MS"/>
        </w:rPr>
        <w:br/>
      </w:r>
      <w:r w:rsidRPr="00244A97">
        <w:rPr>
          <w:rStyle w:val="Numerstrony"/>
          <w:rFonts w:ascii="Arial" w:hAnsi="Arial"/>
        </w:rPr>
        <w:t>w szczególności z opisem przedmiotem zamówienia i uzyskał wszelkie niezbędne informacje konieczne dla realizacji przedmiotu zamówienia;</w:t>
      </w:r>
    </w:p>
    <w:p w14:paraId="442EBB5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został poinformowany, iż w toku realizacji przedmiotu umowy mogą być prowadzone prace przez innych wykonawców, co będzie wymagało odpowiedniej koordynacji prac;</w:t>
      </w:r>
    </w:p>
    <w:p w14:paraId="4FD6B09B" w14:textId="77777777" w:rsidR="007C26CF" w:rsidRPr="00291B8F" w:rsidRDefault="00244A97">
      <w:pPr>
        <w:pStyle w:val="Akapitzlist"/>
        <w:numPr>
          <w:ilvl w:val="0"/>
          <w:numId w:val="4"/>
        </w:numPr>
        <w:spacing w:after="0" w:line="360" w:lineRule="auto"/>
        <w:jc w:val="both"/>
        <w:rPr>
          <w:rFonts w:ascii="Arial" w:hAnsi="Arial" w:cs="Arial"/>
        </w:rPr>
      </w:pPr>
      <w:r w:rsidRPr="00244A97">
        <w:rPr>
          <w:rStyle w:val="Numerstrony"/>
          <w:rFonts w:ascii="Arial" w:hAnsi="Arial"/>
        </w:rPr>
        <w:t>skalkulował, oszacował i wycenił ryzyka, które mogą wystąpić przy realizacji umowy i uwzględnił je w oferowanej cenie.</w:t>
      </w:r>
    </w:p>
    <w:p w14:paraId="7A4211A2" w14:textId="77777777" w:rsidR="007C26CF" w:rsidRPr="00291B8F" w:rsidRDefault="00244A97">
      <w:pPr>
        <w:spacing w:after="0" w:line="360" w:lineRule="auto"/>
        <w:jc w:val="center"/>
        <w:rPr>
          <w:rFonts w:ascii="Arial" w:eastAsia="Arial" w:hAnsi="Arial" w:cs="Arial"/>
          <w:b/>
          <w:bCs/>
        </w:rPr>
      </w:pPr>
      <w:r w:rsidRPr="00291B8F">
        <w:rPr>
          <w:rFonts w:ascii="Arial" w:hAnsi="Arial" w:cs="Arial"/>
          <w:b/>
          <w:bCs/>
        </w:rPr>
        <w:t xml:space="preserve">§ 2 </w:t>
      </w:r>
    </w:p>
    <w:p w14:paraId="09F40540" w14:textId="77777777" w:rsidR="00291B8F" w:rsidRPr="00291B8F" w:rsidRDefault="00291B8F" w:rsidP="00291B8F">
      <w:pPr>
        <w:pStyle w:val="Akapitzlist"/>
        <w:autoSpaceDE w:val="0"/>
        <w:autoSpaceDN w:val="0"/>
        <w:adjustRightInd w:val="0"/>
        <w:spacing w:after="0" w:line="360" w:lineRule="auto"/>
        <w:ind w:left="360"/>
        <w:jc w:val="center"/>
        <w:rPr>
          <w:rFonts w:ascii="Arial" w:hAnsi="Arial" w:cs="Arial"/>
          <w:b/>
          <w:bCs/>
        </w:rPr>
      </w:pPr>
      <w:r w:rsidRPr="00291B8F">
        <w:rPr>
          <w:rFonts w:ascii="Arial" w:hAnsi="Arial" w:cs="Arial"/>
          <w:b/>
          <w:bCs/>
        </w:rPr>
        <w:t>Termin realizacji umowy</w:t>
      </w:r>
    </w:p>
    <w:p w14:paraId="41EBB49D" w14:textId="0977C64B" w:rsidR="00F667DD" w:rsidRPr="00291B8F" w:rsidRDefault="00244A97" w:rsidP="00291B8F">
      <w:pPr>
        <w:pStyle w:val="Akapitzlist"/>
        <w:numPr>
          <w:ilvl w:val="0"/>
          <w:numId w:val="6"/>
        </w:numPr>
        <w:spacing w:after="0" w:line="360" w:lineRule="auto"/>
        <w:contextualSpacing/>
        <w:jc w:val="both"/>
        <w:rPr>
          <w:rFonts w:ascii="Arial" w:hAnsi="Arial" w:cs="Arial"/>
          <w:u w:val="single"/>
        </w:rPr>
      </w:pPr>
      <w:r w:rsidRPr="00291B8F">
        <w:rPr>
          <w:rStyle w:val="Numerstrony"/>
          <w:rFonts w:ascii="Arial" w:hAnsi="Arial" w:cs="Arial"/>
        </w:rPr>
        <w:t xml:space="preserve">Pełny zakres prac objętych zamówieniem musi zostać wykonany </w:t>
      </w:r>
      <w:r w:rsidR="00F667DD" w:rsidRPr="00291B8F">
        <w:rPr>
          <w:rFonts w:ascii="Arial" w:eastAsia="SimSun" w:hAnsi="Arial" w:cs="Arial"/>
          <w:kern w:val="3"/>
          <w:lang w:eastAsia="zh-CN" w:bidi="hi-IN"/>
        </w:rPr>
        <w:t>w okresie 4.08.2021</w:t>
      </w:r>
      <w:r w:rsidR="00886492" w:rsidRPr="00291B8F">
        <w:rPr>
          <w:rFonts w:ascii="Arial" w:eastAsia="SimSun" w:hAnsi="Arial" w:cs="Arial"/>
          <w:kern w:val="3"/>
          <w:lang w:eastAsia="zh-CN" w:bidi="hi-IN"/>
        </w:rPr>
        <w:t xml:space="preserve"> r. </w:t>
      </w:r>
      <w:r w:rsidR="00F667DD" w:rsidRPr="00291B8F">
        <w:rPr>
          <w:rFonts w:ascii="Arial" w:eastAsia="SimSun" w:hAnsi="Arial" w:cs="Arial"/>
          <w:kern w:val="3"/>
          <w:lang w:eastAsia="zh-CN" w:bidi="hi-IN"/>
        </w:rPr>
        <w:t>-20.08.2021 r.</w:t>
      </w:r>
      <w:r w:rsidR="00F667DD" w:rsidRPr="00291B8F">
        <w:rPr>
          <w:rFonts w:ascii="Arial" w:eastAsia="SimSun" w:hAnsi="Arial" w:cs="Arial"/>
          <w:kern w:val="3"/>
          <w:u w:val="single"/>
          <w:lang w:eastAsia="zh-CN" w:bidi="hi-IN"/>
        </w:rPr>
        <w:t xml:space="preserve"> </w:t>
      </w:r>
    </w:p>
    <w:p w14:paraId="0FE68AD3" w14:textId="35FB6A5E" w:rsidR="00291B8F" w:rsidRPr="0006316E"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291B8F">
        <w:rPr>
          <w:rFonts w:ascii="Arial" w:hAnsi="Arial" w:cs="Arial"/>
        </w:rPr>
        <w:t xml:space="preserve">Termin określony w </w:t>
      </w:r>
      <w:r w:rsidRPr="0006316E">
        <w:rPr>
          <w:rFonts w:ascii="Arial" w:hAnsi="Arial" w:cs="Arial"/>
        </w:rPr>
        <w:t>ust. 2 jest terminem gwarantowanym i podlega postanowieniom o karach umownych zgodnie z § 7.</w:t>
      </w:r>
    </w:p>
    <w:p w14:paraId="46EE5AB3" w14:textId="77777777" w:rsidR="00291B8F" w:rsidRPr="0006316E" w:rsidRDefault="00291B8F" w:rsidP="00291B8F">
      <w:pPr>
        <w:autoSpaceDE w:val="0"/>
        <w:autoSpaceDN w:val="0"/>
        <w:adjustRightInd w:val="0"/>
        <w:spacing w:after="0" w:line="360" w:lineRule="auto"/>
        <w:jc w:val="center"/>
        <w:rPr>
          <w:rFonts w:ascii="Arial" w:hAnsi="Arial" w:cs="Arial"/>
          <w:b/>
          <w:bCs/>
          <w:szCs w:val="24"/>
        </w:rPr>
      </w:pPr>
      <w:r w:rsidRPr="0006316E">
        <w:rPr>
          <w:rFonts w:ascii="Arial" w:hAnsi="Arial" w:cs="Arial"/>
          <w:b/>
          <w:bCs/>
          <w:szCs w:val="24"/>
        </w:rPr>
        <w:t xml:space="preserve">§ 3. </w:t>
      </w:r>
    </w:p>
    <w:p w14:paraId="411A65E9" w14:textId="77777777" w:rsidR="00291B8F" w:rsidRPr="0006316E" w:rsidRDefault="00291B8F" w:rsidP="00291B8F">
      <w:pPr>
        <w:autoSpaceDE w:val="0"/>
        <w:autoSpaceDN w:val="0"/>
        <w:adjustRightInd w:val="0"/>
        <w:spacing w:after="0" w:line="360" w:lineRule="auto"/>
        <w:jc w:val="center"/>
        <w:rPr>
          <w:rFonts w:ascii="Arial" w:hAnsi="Arial" w:cs="Arial"/>
          <w:b/>
          <w:bCs/>
          <w:szCs w:val="24"/>
        </w:rPr>
      </w:pPr>
      <w:r w:rsidRPr="0006316E">
        <w:rPr>
          <w:rFonts w:ascii="Arial" w:hAnsi="Arial" w:cs="Arial"/>
          <w:b/>
          <w:szCs w:val="24"/>
        </w:rPr>
        <w:t>Prawa i obowiązki Stron</w:t>
      </w:r>
    </w:p>
    <w:p w14:paraId="3A77C7B7" w14:textId="77777777" w:rsidR="00291B8F" w:rsidRPr="0006316E"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hAnsi="Arial" w:cs="Arial"/>
          <w:szCs w:val="24"/>
        </w:rPr>
        <w:t xml:space="preserve">Wykonawca zobowiązuje się do wykonywania usług w najwyższej jakości oraz z należytą starannością, rzetelnością i najlepszą wiedzą, przy uwzględnieniu zawodowego charakteru prowadzonej przez Wykonawcę działalności. </w:t>
      </w:r>
    </w:p>
    <w:p w14:paraId="5C475D5C" w14:textId="77777777" w:rsidR="00291B8F" w:rsidRPr="0006316E"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eastAsia="SimSun" w:hAnsi="Arial" w:cs="Arial"/>
          <w:kern w:val="3"/>
          <w:lang w:eastAsia="zh-CN" w:bidi="hi-IN"/>
        </w:rPr>
        <w:t xml:space="preserve">Prace podwodne muszą być prowadzone zgodnie z przepisami - </w:t>
      </w:r>
      <w:r w:rsidRPr="0006316E">
        <w:rPr>
          <w:rFonts w:ascii="Arial" w:eastAsia="SimSun" w:hAnsi="Arial" w:cs="Arial"/>
          <w:kern w:val="3"/>
          <w:shd w:val="clear" w:color="auto" w:fill="FFFFFF"/>
          <w:lang w:eastAsia="zh-CN" w:bidi="hi-IN"/>
        </w:rPr>
        <w:t xml:space="preserve">Ustawa z dnia </w:t>
      </w:r>
      <w:r w:rsidRPr="0006316E">
        <w:rPr>
          <w:rFonts w:ascii="Arial" w:eastAsia="SimSun" w:hAnsi="Arial" w:cs="Arial"/>
          <w:kern w:val="3"/>
          <w:shd w:val="clear" w:color="auto" w:fill="FFFFFF"/>
          <w:lang w:eastAsia="zh-CN" w:bidi="hi-IN"/>
        </w:rPr>
        <w:br/>
        <w:t>17 października 2003 r. o wykonywaniu prac podwodnych.</w:t>
      </w:r>
    </w:p>
    <w:p w14:paraId="4B452CDE" w14:textId="77777777" w:rsidR="00291B8F" w:rsidRPr="00291B8F"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eastAsia="SimSun" w:hAnsi="Arial" w:cs="Arial"/>
          <w:kern w:val="3"/>
          <w:lang w:eastAsia="zh-CN" w:bidi="hi-IN"/>
        </w:rPr>
        <w:t xml:space="preserve">Wykonawca musi posiadać </w:t>
      </w:r>
      <w:r w:rsidRPr="0006316E">
        <w:rPr>
          <w:rFonts w:ascii="Arial" w:eastAsia="SimSun" w:hAnsi="Arial" w:cs="Arial"/>
          <w:kern w:val="3"/>
          <w:shd w:val="clear" w:color="auto" w:fill="FFFFFF"/>
          <w:lang w:eastAsia="zh-CN" w:bidi="hi-IN"/>
        </w:rPr>
        <w:t>certyfikat potwierdzający spełnienie wymagań systemu zarządzania bezpieczeństwem i higieną pracy</w:t>
      </w:r>
      <w:r w:rsidRPr="00291B8F">
        <w:rPr>
          <w:rFonts w:ascii="Arial" w:eastAsia="SimSun" w:hAnsi="Arial" w:cs="Arial"/>
          <w:kern w:val="3"/>
          <w:shd w:val="clear" w:color="auto" w:fill="FFFFFF"/>
          <w:lang w:eastAsia="zh-CN" w:bidi="hi-IN"/>
        </w:rPr>
        <w:t xml:space="preserve">  zgodnie z wymaganiami normy ISO 4501 dla prac podwodnych hydrotechnicznych wydane przez jednostkę certyfikującą, zgodnie z przepisami o certyfikacji.</w:t>
      </w:r>
    </w:p>
    <w:p w14:paraId="04CDF900" w14:textId="37D71146" w:rsidR="00291B8F" w:rsidRPr="00291B8F"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Wykonawca zobowiązuje się do terminowego wykonania przedmiotu umowy zgodnie z ustalonym zakresem prac.</w:t>
      </w:r>
    </w:p>
    <w:p w14:paraId="6EE161BB" w14:textId="77777777"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Do wykonywania usług Wykonawca jest zobowiązany użyć własnych maszyn i sprzętu, gwarantujących spełnienie wszelkich wymagań technologicznych oraz gwarantujących właściwą jakość usług.</w:t>
      </w:r>
    </w:p>
    <w:p w14:paraId="576F3A71" w14:textId="77777777"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lastRenderedPageBreak/>
        <w:t xml:space="preserve">Wykonawca zobowiązuje się do utrzymania ładu i porządku na terenie prowadzonych prac, a także do należytego wygrodzenia, oznakowania i zabezpieczenia obszaru na którym będzie realizował usługi, oraz prowadzenia prac przy zachowaniu wszelkich określonych przepisami zasad bezpieczeństwa, w tym przede wszystkim zasad BHP oraz ponosić wszelkie wynikłe z tego tytułu koszty. </w:t>
      </w:r>
    </w:p>
    <w:p w14:paraId="6121F676" w14:textId="34B4C178"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Wykonawca zobowiązuje się do stosowania wyrobów dopuszczonych do obrotu i stosowania w budownictwie, spełniających wymagania Ustawy z dnia 16 kwietnia 2004 roku o wyro</w:t>
      </w:r>
      <w:r>
        <w:rPr>
          <w:rFonts w:ascii="Arial" w:hAnsi="Arial" w:cs="Arial"/>
          <w:szCs w:val="24"/>
        </w:rPr>
        <w:t>bach budowlanych a także ustawy</w:t>
      </w:r>
      <w:r w:rsidRPr="00291B8F">
        <w:rPr>
          <w:rFonts w:ascii="Arial" w:hAnsi="Arial" w:cs="Arial"/>
          <w:szCs w:val="24"/>
        </w:rPr>
        <w:t xml:space="preserve"> Prawo Budowlane. Dokumenty potwierdzające wprowadzenie do obrotu należy przedstawić do wglądu w trakcie realizacji a komplet przekazać przed odbiorem końcowym.  </w:t>
      </w:r>
    </w:p>
    <w:p w14:paraId="6EF8FEE8" w14:textId="77777777"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 xml:space="preserve">Wykonawca zobowiązuje się uporządkować teren po wykonanych pracach i przywrócić teren do stanu istniejącego przed rozpoczęciem wykonywania przez Wykonawcę Przedmiotu Umowy. </w:t>
      </w:r>
    </w:p>
    <w:p w14:paraId="6157F5A7" w14:textId="07483A1C" w:rsidR="00291B8F" w:rsidRPr="000F46B3"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6"/>
        <w:contextualSpacing/>
        <w:jc w:val="both"/>
        <w:rPr>
          <w:rFonts w:ascii="Arial" w:hAnsi="Arial" w:cs="Arial"/>
          <w:strike/>
          <w:color w:val="FF0000"/>
          <w:szCs w:val="24"/>
          <w:highlight w:val="yellow"/>
        </w:rPr>
      </w:pPr>
      <w:r w:rsidRPr="00291B8F">
        <w:rPr>
          <w:rFonts w:ascii="Arial" w:hAnsi="Arial" w:cs="Arial"/>
          <w:szCs w:val="24"/>
        </w:rPr>
        <w:t xml:space="preserve">Wykonawca zobowiązuje się po zakończeniu wykonania usługi usunąć </w:t>
      </w:r>
      <w:r>
        <w:rPr>
          <w:rFonts w:ascii="Arial" w:hAnsi="Arial" w:cs="Arial"/>
          <w:szCs w:val="24"/>
        </w:rPr>
        <w:t xml:space="preserve">i zutylizować </w:t>
      </w:r>
      <w:r w:rsidRPr="00291B8F">
        <w:rPr>
          <w:rFonts w:ascii="Arial" w:hAnsi="Arial" w:cs="Arial"/>
          <w:szCs w:val="24"/>
        </w:rPr>
        <w:t xml:space="preserve">wszelkie odpady i osady powstałe podczas wykonywania Przedmiotu Umowy. </w:t>
      </w:r>
    </w:p>
    <w:p w14:paraId="06AF5899" w14:textId="3E15E69F"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 xml:space="preserve">Wykonawcy za zgodą Zamawiającego przysługuje prawo do powierzenia wykonywania czynności wskazanych </w:t>
      </w:r>
      <w:r w:rsidRPr="00291B8F">
        <w:rPr>
          <w:rFonts w:ascii="Arial" w:hAnsi="Arial" w:cs="Arial"/>
          <w:bCs/>
          <w:szCs w:val="24"/>
        </w:rPr>
        <w:t xml:space="preserve">§ 1 ust. 1 niniejszej umowy </w:t>
      </w:r>
      <w:r w:rsidRPr="00291B8F">
        <w:rPr>
          <w:rFonts w:ascii="Arial" w:hAnsi="Arial" w:cs="Arial"/>
          <w:szCs w:val="24"/>
        </w:rPr>
        <w:t xml:space="preserve">w  osobie trzeciej i odpowiada za jej działania i zaniechania jak za własne działania i zaniechania. </w:t>
      </w:r>
    </w:p>
    <w:p w14:paraId="2D493E13" w14:textId="77777777" w:rsidR="007C26CF" w:rsidRPr="00244A97" w:rsidRDefault="00244A97" w:rsidP="00291B8F">
      <w:pPr>
        <w:numPr>
          <w:ilvl w:val="0"/>
          <w:numId w:val="6"/>
        </w:numPr>
        <w:spacing w:after="0" w:line="360" w:lineRule="auto"/>
        <w:contextualSpacing/>
        <w:jc w:val="both"/>
        <w:rPr>
          <w:rFonts w:ascii="Arial" w:hAnsi="Arial"/>
        </w:rPr>
      </w:pPr>
      <w:r w:rsidRPr="00244A97">
        <w:rPr>
          <w:rStyle w:val="Numerstrony"/>
          <w:rFonts w:ascii="Arial" w:hAnsi="Arial"/>
        </w:rPr>
        <w:t>Realizacja Usług odbywać się będzie na poniższych zasadach:</w:t>
      </w:r>
    </w:p>
    <w:p w14:paraId="6DDF1F7D" w14:textId="36520807" w:rsidR="007C26CF" w:rsidRPr="00244A97" w:rsidRDefault="00244A97" w:rsidP="00291B8F">
      <w:pPr>
        <w:pStyle w:val="Akapitzlist"/>
        <w:numPr>
          <w:ilvl w:val="0"/>
          <w:numId w:val="8"/>
        </w:numPr>
        <w:spacing w:after="0" w:line="360" w:lineRule="auto"/>
        <w:contextualSpacing/>
        <w:jc w:val="both"/>
        <w:rPr>
          <w:rFonts w:ascii="Arial" w:hAnsi="Arial"/>
        </w:rPr>
      </w:pPr>
      <w:r w:rsidRPr="00244A97">
        <w:rPr>
          <w:rStyle w:val="Numerstrony"/>
          <w:rFonts w:ascii="Arial" w:hAnsi="Arial"/>
        </w:rPr>
        <w:t>usługi realizowane będą co najmniej przez osoby posi</w:t>
      </w:r>
      <w:r w:rsidR="00291B8F">
        <w:rPr>
          <w:rStyle w:val="Numerstrony"/>
          <w:rFonts w:ascii="Arial" w:hAnsi="Arial"/>
        </w:rPr>
        <w:t xml:space="preserve">adające stosowne uprawnienia (o </w:t>
      </w:r>
      <w:r w:rsidRPr="00244A97">
        <w:rPr>
          <w:rStyle w:val="Numerstrony"/>
          <w:rFonts w:ascii="Arial" w:hAnsi="Arial"/>
        </w:rPr>
        <w:t>ile są wymagane);</w:t>
      </w:r>
    </w:p>
    <w:p w14:paraId="23C7EE48" w14:textId="77777777" w:rsidR="007C26CF" w:rsidRPr="00244A97" w:rsidRDefault="00244A97" w:rsidP="00291B8F">
      <w:pPr>
        <w:pStyle w:val="Akapitzlist"/>
        <w:numPr>
          <w:ilvl w:val="0"/>
          <w:numId w:val="8"/>
        </w:numPr>
        <w:spacing w:after="0" w:line="360" w:lineRule="auto"/>
        <w:contextualSpacing/>
        <w:jc w:val="both"/>
        <w:rPr>
          <w:rFonts w:ascii="Arial" w:hAnsi="Arial"/>
        </w:rPr>
      </w:pPr>
      <w:r w:rsidRPr="00244A97">
        <w:rPr>
          <w:rStyle w:val="Numerstrony"/>
          <w:rFonts w:ascii="Arial" w:hAnsi="Arial"/>
        </w:rPr>
        <w:t>komunikacja dotycząca realizacji Usług odbywała się będzie w języku polskim;</w:t>
      </w:r>
    </w:p>
    <w:p w14:paraId="350512DA" w14:textId="77777777" w:rsidR="007C26CF" w:rsidRPr="00244A97" w:rsidRDefault="00244A97" w:rsidP="00291B8F">
      <w:pPr>
        <w:pStyle w:val="Akapitzlist"/>
        <w:numPr>
          <w:ilvl w:val="0"/>
          <w:numId w:val="8"/>
        </w:numPr>
        <w:spacing w:after="0" w:line="360" w:lineRule="auto"/>
        <w:jc w:val="both"/>
        <w:rPr>
          <w:rFonts w:ascii="Arial" w:hAnsi="Arial"/>
        </w:rPr>
      </w:pPr>
      <w:r w:rsidRPr="00244A97">
        <w:rPr>
          <w:rStyle w:val="Numerstrony"/>
          <w:rFonts w:ascii="Arial" w:hAnsi="Arial"/>
        </w:rPr>
        <w:t>za odpowiednie przygotowanie i zabezpieczenie stanowisk pracy odpowiada Wykonawca;</w:t>
      </w:r>
    </w:p>
    <w:p w14:paraId="1EB0FA5B" w14:textId="27A59CE6"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za zgodne z obowiązującymi przepisami i uzgodnioną z Zamawiającym technologię wykonanie przedmiotu umowy odpowiada Wykonawca, </w:t>
      </w:r>
    </w:p>
    <w:p w14:paraId="068141A4" w14:textId="1780DEC0"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pracownicy Wykonawcy zobowiązani są do stosowania bezpiecznych metod pracy, przestrzegania przepisów BHP obowiązujących w ZUO do umowy oraz instrukcji </w:t>
      </w:r>
      <w:r w:rsidRPr="00244A97">
        <w:rPr>
          <w:rStyle w:val="Numerstrony"/>
          <w:rFonts w:ascii="Arial Unicode MS" w:eastAsia="Arial Unicode MS" w:hAnsi="Arial Unicode MS" w:cs="Arial Unicode MS"/>
        </w:rPr>
        <w:br/>
      </w:r>
      <w:r w:rsidRPr="00244A97">
        <w:rPr>
          <w:rStyle w:val="Numerstrony"/>
          <w:rFonts w:ascii="Arial" w:hAnsi="Arial"/>
        </w:rPr>
        <w:t>i zarządzeń obowiązujących, na miejscu gdzie Usługa jest wykonywana;</w:t>
      </w:r>
    </w:p>
    <w:p w14:paraId="27BFD61E" w14:textId="77777777" w:rsidR="007C26CF" w:rsidRPr="00154C53" w:rsidRDefault="00244A97">
      <w:pPr>
        <w:pStyle w:val="Akapitzlist"/>
        <w:numPr>
          <w:ilvl w:val="0"/>
          <w:numId w:val="8"/>
        </w:numPr>
        <w:spacing w:after="0" w:line="360" w:lineRule="auto"/>
        <w:jc w:val="both"/>
        <w:rPr>
          <w:rFonts w:ascii="Arial" w:hAnsi="Arial"/>
          <w:color w:val="auto"/>
        </w:rPr>
      </w:pPr>
      <w:r w:rsidRPr="00244A97">
        <w:rPr>
          <w:rStyle w:val="Numerstrony"/>
          <w:rFonts w:ascii="Arial" w:hAnsi="Arial"/>
        </w:rPr>
        <w:t>wykonanie Usług będzie potwierdzone stosownym protokołem odbioru, podpisanym p</w:t>
      </w:r>
      <w:r w:rsidRPr="00154C53">
        <w:rPr>
          <w:rStyle w:val="Numerstrony"/>
          <w:rFonts w:ascii="Arial" w:hAnsi="Arial"/>
          <w:color w:val="auto"/>
        </w:rPr>
        <w:t>rzez przedstawiciela Zamawiającego i przez przedstawiciela Wykonawcy.</w:t>
      </w:r>
    </w:p>
    <w:p w14:paraId="058616D1" w14:textId="4532B16E" w:rsidR="007C26CF" w:rsidRPr="003E7B07" w:rsidRDefault="00244A97">
      <w:pPr>
        <w:pStyle w:val="Akapitzlist"/>
        <w:numPr>
          <w:ilvl w:val="0"/>
          <w:numId w:val="8"/>
        </w:numPr>
        <w:spacing w:after="0" w:line="360" w:lineRule="auto"/>
        <w:jc w:val="both"/>
        <w:rPr>
          <w:rFonts w:ascii="Arial" w:hAnsi="Arial"/>
          <w:strike/>
          <w:color w:val="FF0000"/>
          <w:highlight w:val="yellow"/>
        </w:rPr>
      </w:pPr>
      <w:r w:rsidRPr="00154C53">
        <w:rPr>
          <w:rStyle w:val="Numerstrony"/>
          <w:rFonts w:ascii="Arial" w:hAnsi="Arial"/>
          <w:color w:val="auto"/>
        </w:rPr>
        <w:t>warunkiem podpisania przez Zamawiającego protokołu odbioru będzie odbiór wykonanych prac</w:t>
      </w:r>
      <w:r w:rsidR="0006316E">
        <w:rPr>
          <w:rStyle w:val="Numerstrony"/>
          <w:rFonts w:ascii="Arial" w:hAnsi="Arial"/>
          <w:color w:val="auto"/>
        </w:rPr>
        <w:t>,</w:t>
      </w:r>
    </w:p>
    <w:p w14:paraId="693D312F" w14:textId="208C5CE8" w:rsidR="00291B8F" w:rsidRPr="00291B8F" w:rsidRDefault="00244A97" w:rsidP="00291B8F">
      <w:pPr>
        <w:pStyle w:val="Akapitzlist"/>
        <w:numPr>
          <w:ilvl w:val="0"/>
          <w:numId w:val="8"/>
        </w:numPr>
        <w:spacing w:after="0" w:line="360" w:lineRule="auto"/>
        <w:jc w:val="both"/>
        <w:rPr>
          <w:rStyle w:val="Numerstrony"/>
          <w:rFonts w:ascii="Arial" w:hAnsi="Arial"/>
        </w:rPr>
      </w:pPr>
      <w:r w:rsidRPr="00244A97">
        <w:rPr>
          <w:rStyle w:val="Numerstrony"/>
          <w:rFonts w:ascii="Arial" w:hAnsi="Arial"/>
        </w:rPr>
        <w:t>Protokoły z każdego etapu wraz z wnioskami i uwagami powinny zostać zrealizowane w</w:t>
      </w:r>
      <w:r w:rsidR="0006316E">
        <w:rPr>
          <w:rStyle w:val="Numerstrony"/>
          <w:rFonts w:ascii="Arial" w:hAnsi="Arial"/>
        </w:rPr>
        <w:t xml:space="preserve"> wersji elektronicznej i w</w:t>
      </w:r>
      <w:r w:rsidRPr="00244A97">
        <w:rPr>
          <w:rStyle w:val="Numerstrony"/>
          <w:rFonts w:ascii="Arial" w:hAnsi="Arial"/>
        </w:rPr>
        <w:t xml:space="preserve"> formie drukowanej (trzy egzemplarze - jeden oryginał, dwie kopie).</w:t>
      </w:r>
    </w:p>
    <w:p w14:paraId="2D0E10E3" w14:textId="75D4E956" w:rsidR="007C26CF" w:rsidRPr="00291B8F" w:rsidRDefault="00244A97" w:rsidP="00291B8F">
      <w:pPr>
        <w:pStyle w:val="Akapitzlist"/>
        <w:numPr>
          <w:ilvl w:val="0"/>
          <w:numId w:val="6"/>
        </w:numPr>
        <w:spacing w:after="0" w:line="360" w:lineRule="auto"/>
        <w:jc w:val="both"/>
        <w:rPr>
          <w:rFonts w:ascii="Arial" w:hAnsi="Arial"/>
        </w:rPr>
      </w:pPr>
      <w:r w:rsidRPr="00291B8F">
        <w:rPr>
          <w:rStyle w:val="Numerstrony"/>
          <w:rFonts w:ascii="Arial" w:hAnsi="Arial"/>
        </w:rPr>
        <w:lastRenderedPageBreak/>
        <w:t>Wykonawca jest dodatkowo zobowiązany do:</w:t>
      </w:r>
    </w:p>
    <w:p w14:paraId="0FAA90DC" w14:textId="77777777" w:rsidR="007C26CF" w:rsidRPr="00244A97" w:rsidRDefault="00244A97">
      <w:pPr>
        <w:numPr>
          <w:ilvl w:val="1"/>
          <w:numId w:val="10"/>
        </w:numPr>
        <w:spacing w:after="0" w:line="360" w:lineRule="auto"/>
        <w:jc w:val="both"/>
        <w:rPr>
          <w:rFonts w:ascii="Arial" w:hAnsi="Arial"/>
        </w:rPr>
      </w:pPr>
      <w:r w:rsidRPr="00244A97">
        <w:rPr>
          <w:rStyle w:val="Numerstrony"/>
          <w:rFonts w:ascii="Arial" w:hAnsi="Arial"/>
        </w:rPr>
        <w:t xml:space="preserve">świadczenia Usług zgodnie z zakresem określonym w treści niniejszej umowy </w:t>
      </w:r>
      <w:r w:rsidRPr="00244A97">
        <w:rPr>
          <w:rStyle w:val="Numerstrony"/>
          <w:rFonts w:ascii="Arial Unicode MS" w:eastAsia="Arial Unicode MS" w:hAnsi="Arial Unicode MS" w:cs="Arial Unicode MS"/>
        </w:rPr>
        <w:br/>
      </w:r>
      <w:r w:rsidRPr="00244A97">
        <w:rPr>
          <w:rStyle w:val="Numerstrony"/>
          <w:rFonts w:ascii="Arial" w:hAnsi="Arial"/>
        </w:rPr>
        <w:t>wraz z załącznikami;</w:t>
      </w:r>
    </w:p>
    <w:p w14:paraId="1D840AD6" w14:textId="77777777" w:rsidR="007C26CF" w:rsidRPr="00244A97" w:rsidRDefault="00244A97">
      <w:pPr>
        <w:numPr>
          <w:ilvl w:val="1"/>
          <w:numId w:val="10"/>
        </w:numPr>
        <w:spacing w:after="0" w:line="360" w:lineRule="auto"/>
        <w:jc w:val="both"/>
        <w:rPr>
          <w:rFonts w:ascii="Arial" w:hAnsi="Arial"/>
        </w:rPr>
      </w:pPr>
      <w:r w:rsidRPr="00244A97">
        <w:rPr>
          <w:rStyle w:val="Numerstrony"/>
          <w:rFonts w:ascii="Arial" w:hAnsi="Arial"/>
        </w:rPr>
        <w:t xml:space="preserve">świadczenia Usług najwyższej jakości, zgodnych z zasadami współczesnej wiedzy technicznej i obowiązującymi w tym zakresie przepisami, normami i zaleceniami, </w:t>
      </w:r>
      <w:r w:rsidRPr="00244A97">
        <w:rPr>
          <w:rStyle w:val="Numerstrony"/>
          <w:rFonts w:ascii="Arial Unicode MS" w:eastAsia="Arial Unicode MS" w:hAnsi="Arial Unicode MS" w:cs="Arial Unicode MS"/>
        </w:rPr>
        <w:br/>
      </w:r>
      <w:r w:rsidRPr="00244A97">
        <w:rPr>
          <w:rStyle w:val="Numerstrony"/>
          <w:rFonts w:ascii="Arial" w:hAnsi="Arial"/>
        </w:rPr>
        <w:t>w sposób technologiczny zgodnie z dokumentacją techniczną;</w:t>
      </w:r>
    </w:p>
    <w:p w14:paraId="2650A194" w14:textId="77777777" w:rsidR="00A41D4A" w:rsidRPr="00A41D4A" w:rsidRDefault="00244A97" w:rsidP="00A41D4A">
      <w:pPr>
        <w:widowControl w:val="0"/>
        <w:numPr>
          <w:ilvl w:val="1"/>
          <w:numId w:val="10"/>
        </w:numPr>
        <w:spacing w:after="0" w:line="360" w:lineRule="auto"/>
        <w:jc w:val="both"/>
        <w:rPr>
          <w:rFonts w:ascii="Arial" w:hAnsi="Arial" w:cs="Arial"/>
        </w:rPr>
      </w:pPr>
      <w:r w:rsidRPr="00244A97">
        <w:rPr>
          <w:rStyle w:val="Numerstrony"/>
          <w:rFonts w:ascii="Arial" w:hAnsi="Arial"/>
        </w:rPr>
        <w:t xml:space="preserve">bieżącego informowania Zamawiającego o wszelkich okolicznościach, jakie mogą mieć </w:t>
      </w:r>
      <w:r w:rsidRPr="00A41D4A">
        <w:rPr>
          <w:rStyle w:val="Numerstrony"/>
          <w:rFonts w:ascii="Arial" w:hAnsi="Arial"/>
        </w:rPr>
        <w:t xml:space="preserve">wpływ na </w:t>
      </w:r>
      <w:r w:rsidRPr="00A41D4A">
        <w:rPr>
          <w:rStyle w:val="Numerstrony"/>
          <w:rFonts w:ascii="Arial" w:hAnsi="Arial" w:cs="Arial"/>
        </w:rPr>
        <w:t>jakość wykonanej Usługi lub mogą stanowić przeszkodę w jej należytym wykonaniu;</w:t>
      </w:r>
    </w:p>
    <w:p w14:paraId="3ED27370" w14:textId="7E5377B7" w:rsidR="007C26CF" w:rsidRPr="00A41D4A" w:rsidRDefault="00244A97" w:rsidP="00A41D4A">
      <w:pPr>
        <w:widowControl w:val="0"/>
        <w:numPr>
          <w:ilvl w:val="1"/>
          <w:numId w:val="10"/>
        </w:numPr>
        <w:spacing w:after="0" w:line="360" w:lineRule="auto"/>
        <w:jc w:val="both"/>
        <w:rPr>
          <w:rFonts w:ascii="Arial" w:hAnsi="Arial" w:cs="Arial"/>
        </w:rPr>
      </w:pPr>
      <w:r w:rsidRPr="00A41D4A">
        <w:rPr>
          <w:rFonts w:ascii="Arial" w:hAnsi="Arial" w:cs="Arial"/>
        </w:rPr>
        <w:t xml:space="preserve">usunięcia we własnym zakresie z terenu Zamawiającego odpadów powstałych w trakcie realizacji zamówienia, których ani wytwórcą ani posiadaczem nie jest </w:t>
      </w:r>
      <w:proofErr w:type="spellStart"/>
      <w:r w:rsidRPr="00A41D4A">
        <w:rPr>
          <w:rFonts w:ascii="Arial" w:hAnsi="Arial" w:cs="Arial"/>
        </w:rPr>
        <w:t>Zamawiajacy</w:t>
      </w:r>
      <w:proofErr w:type="spellEnd"/>
      <w:r w:rsidRPr="00A41D4A">
        <w:rPr>
          <w:rFonts w:ascii="Arial" w:hAnsi="Arial" w:cs="Arial"/>
        </w:rPr>
        <w:t>;</w:t>
      </w:r>
    </w:p>
    <w:p w14:paraId="2AA35E70" w14:textId="6532637F" w:rsidR="007C26CF" w:rsidRPr="00291B8F" w:rsidRDefault="00244A97" w:rsidP="00291B8F">
      <w:pPr>
        <w:pStyle w:val="Akapitzlist"/>
        <w:numPr>
          <w:ilvl w:val="0"/>
          <w:numId w:val="6"/>
        </w:numPr>
        <w:spacing w:after="0" w:line="360" w:lineRule="auto"/>
        <w:jc w:val="both"/>
        <w:rPr>
          <w:rFonts w:ascii="Arial" w:hAnsi="Arial"/>
        </w:rPr>
      </w:pPr>
      <w:r w:rsidRPr="00291B8F">
        <w:rPr>
          <w:rStyle w:val="Numerstrony"/>
          <w:rFonts w:ascii="Arial" w:hAnsi="Arial"/>
        </w:rPr>
        <w:t>Zamawiający</w:t>
      </w:r>
      <w:r w:rsidR="00C504CD">
        <w:rPr>
          <w:rStyle w:val="Numerstrony"/>
          <w:rFonts w:ascii="Arial" w:hAnsi="Arial"/>
        </w:rPr>
        <w:t xml:space="preserve"> jest zobowiązany</w:t>
      </w:r>
      <w:r w:rsidRPr="00291B8F">
        <w:rPr>
          <w:rStyle w:val="Numerstrony"/>
          <w:rFonts w:ascii="Arial" w:hAnsi="Arial"/>
        </w:rPr>
        <w:t xml:space="preserve"> do:</w:t>
      </w:r>
    </w:p>
    <w:p w14:paraId="42190540" w14:textId="12899776" w:rsidR="0091210F" w:rsidRPr="0091210F" w:rsidRDefault="0091210F" w:rsidP="0091210F">
      <w:pPr>
        <w:numPr>
          <w:ilvl w:val="1"/>
          <w:numId w:val="80"/>
        </w:numPr>
        <w:spacing w:after="0" w:line="360" w:lineRule="auto"/>
        <w:ind w:left="851" w:hanging="425"/>
        <w:jc w:val="both"/>
        <w:rPr>
          <w:rFonts w:ascii="Arial" w:hAnsi="Arial"/>
        </w:rPr>
      </w:pPr>
      <w:r w:rsidRPr="0091210F">
        <w:rPr>
          <w:rFonts w:ascii="Arial" w:hAnsi="Arial" w:cs="Arial"/>
          <w:szCs w:val="24"/>
        </w:rPr>
        <w:t>udostępnienia urządzeń na czas wykonania czynności niezbędnych do realizacji niniejszej umowy w t</w:t>
      </w:r>
      <w:r>
        <w:rPr>
          <w:rFonts w:ascii="Arial" w:hAnsi="Arial" w:cs="Arial"/>
          <w:szCs w:val="24"/>
        </w:rPr>
        <w:t>erminie uzgodnionym z Wykonawcą;</w:t>
      </w:r>
    </w:p>
    <w:p w14:paraId="586AC4DB" w14:textId="77777777" w:rsidR="007C26CF" w:rsidRPr="00A41D4A" w:rsidRDefault="00244A97" w:rsidP="00341C3E">
      <w:pPr>
        <w:numPr>
          <w:ilvl w:val="1"/>
          <w:numId w:val="80"/>
        </w:numPr>
        <w:spacing w:after="0" w:line="360" w:lineRule="auto"/>
        <w:ind w:left="851" w:hanging="425"/>
        <w:jc w:val="both"/>
        <w:rPr>
          <w:rFonts w:ascii="Arial" w:hAnsi="Arial"/>
        </w:rPr>
      </w:pPr>
      <w:r w:rsidRPr="00A41D4A">
        <w:rPr>
          <w:rStyle w:val="Numerstrony"/>
          <w:rFonts w:ascii="Arial" w:hAnsi="Arial"/>
        </w:rPr>
        <w:t>przekazania terenu prac zgodnie z harmonogramem prac;</w:t>
      </w:r>
    </w:p>
    <w:p w14:paraId="130EDB0E" w14:textId="77777777" w:rsidR="007C26CF" w:rsidRPr="00A41D4A" w:rsidRDefault="00244A97" w:rsidP="00341C3E">
      <w:pPr>
        <w:numPr>
          <w:ilvl w:val="1"/>
          <w:numId w:val="80"/>
        </w:numPr>
        <w:spacing w:after="0" w:line="360" w:lineRule="auto"/>
        <w:ind w:left="851" w:hanging="425"/>
        <w:jc w:val="both"/>
        <w:rPr>
          <w:rFonts w:ascii="Arial" w:hAnsi="Arial"/>
        </w:rPr>
      </w:pPr>
      <w:r w:rsidRPr="00A41D4A">
        <w:rPr>
          <w:rStyle w:val="Numerstrony"/>
          <w:rFonts w:ascii="Arial" w:hAnsi="Arial"/>
        </w:rPr>
        <w:t>przeszkolenia pracowników Wykonawcy w przypadku istnienia obowiązku specjalistycznego szkolenia wynikającego z wymogów wewnątrzzakładowych Zamawiającego;</w:t>
      </w:r>
    </w:p>
    <w:p w14:paraId="3BF6653A" w14:textId="77777777" w:rsidR="007C26CF" w:rsidRPr="00A41D4A" w:rsidRDefault="00244A97" w:rsidP="00341C3E">
      <w:pPr>
        <w:numPr>
          <w:ilvl w:val="1"/>
          <w:numId w:val="80"/>
        </w:numPr>
        <w:spacing w:after="0" w:line="360" w:lineRule="auto"/>
        <w:ind w:left="851" w:hanging="425"/>
        <w:jc w:val="both"/>
        <w:rPr>
          <w:rFonts w:ascii="Arial" w:hAnsi="Arial" w:cs="Arial"/>
        </w:rPr>
      </w:pPr>
      <w:r w:rsidRPr="00A41D4A">
        <w:rPr>
          <w:rStyle w:val="Numerstrony"/>
          <w:rFonts w:ascii="Arial" w:hAnsi="Arial" w:cs="Arial"/>
        </w:rPr>
        <w:t>zapewnienia zwierzchniego nadzoru BHP i osoby dopuszczającej do pracy na stanowiskach, które tego wymagają;</w:t>
      </w:r>
    </w:p>
    <w:p w14:paraId="14BAC523" w14:textId="77777777" w:rsidR="00A41D4A" w:rsidRPr="00A41D4A" w:rsidRDefault="00244A97" w:rsidP="00341C3E">
      <w:pPr>
        <w:numPr>
          <w:ilvl w:val="1"/>
          <w:numId w:val="80"/>
        </w:numPr>
        <w:spacing w:after="0" w:line="360" w:lineRule="auto"/>
        <w:ind w:left="851" w:hanging="425"/>
        <w:jc w:val="both"/>
        <w:rPr>
          <w:rFonts w:ascii="Arial" w:hAnsi="Arial" w:cs="Arial"/>
        </w:rPr>
      </w:pPr>
      <w:r w:rsidRPr="00A41D4A">
        <w:rPr>
          <w:rStyle w:val="Numerstrony"/>
          <w:rFonts w:ascii="Arial" w:hAnsi="Arial" w:cs="Arial"/>
        </w:rPr>
        <w:t>zapoznania pracowników Wykonawcy z oceną ryzyka prac wykonywanych w ZUO;</w:t>
      </w:r>
    </w:p>
    <w:p w14:paraId="5AA9EFB8" w14:textId="68EA4A4C" w:rsidR="007C26CF" w:rsidRPr="00244A97" w:rsidRDefault="00244A97" w:rsidP="00341C3E">
      <w:pPr>
        <w:numPr>
          <w:ilvl w:val="1"/>
          <w:numId w:val="80"/>
        </w:numPr>
        <w:spacing w:after="0" w:line="360" w:lineRule="auto"/>
        <w:ind w:left="851" w:hanging="425"/>
        <w:jc w:val="both"/>
        <w:rPr>
          <w:rFonts w:ascii="Arial" w:hAnsi="Arial"/>
        </w:rPr>
      </w:pPr>
      <w:r w:rsidRPr="00244A97">
        <w:rPr>
          <w:rStyle w:val="Numerstrony"/>
          <w:rFonts w:ascii="Arial" w:hAnsi="Arial"/>
        </w:rPr>
        <w:t>terminowego regulowania płatności na rzecz Wykonawcy na zasadach określonych w niniejszej umowie.</w:t>
      </w:r>
    </w:p>
    <w:p w14:paraId="6FA3E3E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4 </w:t>
      </w:r>
    </w:p>
    <w:p w14:paraId="7D6AD787"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Wynagrodzenie i warunki płatności</w:t>
      </w:r>
    </w:p>
    <w:p w14:paraId="76346FBA" w14:textId="74AD053C" w:rsidR="005862D4" w:rsidRPr="005862D4" w:rsidRDefault="005862D4" w:rsidP="005862D4">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5862D4">
        <w:rPr>
          <w:rFonts w:ascii="Arial" w:hAnsi="Arial" w:cs="Arial"/>
        </w:rPr>
        <w:t xml:space="preserve">Strony zgodnie oświadczają, że całkowita, maksymalna wartość wynagrodzenia należnego Wykonawcy za realizację niniejszej umowy </w:t>
      </w:r>
      <w:r w:rsidRPr="005862D4">
        <w:rPr>
          <w:rFonts w:ascii="Arial" w:hAnsi="Arial" w:cs="Arial"/>
          <w:color w:val="auto"/>
        </w:rPr>
        <w:t>wyniesie………………….</w:t>
      </w:r>
      <w:r w:rsidRPr="005862D4">
        <w:rPr>
          <w:rFonts w:ascii="Arial" w:hAnsi="Arial" w:cs="Arial"/>
        </w:rPr>
        <w:t>netto</w:t>
      </w:r>
      <w:r>
        <w:rPr>
          <w:rFonts w:ascii="Arial" w:hAnsi="Arial" w:cs="Arial"/>
        </w:rPr>
        <w:t xml:space="preserve"> PLN </w:t>
      </w:r>
      <w:r w:rsidRPr="005862D4">
        <w:rPr>
          <w:rFonts w:ascii="Arial" w:hAnsi="Arial" w:cs="Arial"/>
        </w:rPr>
        <w:t>(słownie: …………………………………….. złotych 00/100);</w:t>
      </w:r>
      <w:r>
        <w:rPr>
          <w:rFonts w:ascii="Arial" w:hAnsi="Arial" w:cs="Arial"/>
        </w:rPr>
        <w:t xml:space="preserve"> co powiększone o podatek VAT w obowiązującej kwocie da kwotę </w:t>
      </w:r>
      <w:r w:rsidRPr="005862D4">
        <w:rPr>
          <w:rFonts w:ascii="Arial" w:eastAsia="Times New Roman" w:hAnsi="Arial" w:cs="Arial"/>
          <w:lang w:eastAsia="ar-SA"/>
        </w:rPr>
        <w:t>…………………….</w:t>
      </w:r>
      <w:r>
        <w:rPr>
          <w:rFonts w:ascii="Arial" w:eastAsia="Times New Roman" w:hAnsi="Arial" w:cs="Arial"/>
          <w:lang w:eastAsia="ar-SA"/>
        </w:rPr>
        <w:t>brutto</w:t>
      </w:r>
      <w:r w:rsidRPr="005862D4">
        <w:rPr>
          <w:rFonts w:ascii="Arial" w:eastAsia="Times New Roman" w:hAnsi="Arial" w:cs="Arial"/>
          <w:lang w:eastAsia="ar-SA"/>
        </w:rPr>
        <w:t xml:space="preserve"> </w:t>
      </w:r>
      <w:r w:rsidRPr="005862D4">
        <w:rPr>
          <w:rFonts w:ascii="Arial" w:hAnsi="Arial" w:cs="Arial"/>
        </w:rPr>
        <w:t>PLN (słownie: …………………………………….. złotych 00/100);</w:t>
      </w:r>
    </w:p>
    <w:p w14:paraId="5FD42C55" w14:textId="77777777" w:rsidR="005862D4" w:rsidRPr="005862D4" w:rsidRDefault="005862D4" w:rsidP="005862D4">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5862D4">
        <w:rPr>
          <w:rFonts w:ascii="Arial" w:hAnsi="Arial" w:cs="Arial"/>
        </w:rPr>
        <w:t>Wynagrodzenie wskazane w ust. 1 obejmuje koszty stałe oraz koszty wynikające z rzeczywiście wykonanych prac, wg następujących cen:</w:t>
      </w:r>
    </w:p>
    <w:p w14:paraId="76010C0E" w14:textId="58458E9F"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5862D4">
        <w:rPr>
          <w:rFonts w:ascii="Arial" w:hAnsi="Arial" w:cs="Arial"/>
        </w:rPr>
        <w:t xml:space="preserve">Koszty stałe obejmujące – oczyszczanie prowadnic </w:t>
      </w:r>
      <w:proofErr w:type="spellStart"/>
      <w:r w:rsidRPr="005862D4">
        <w:rPr>
          <w:rFonts w:ascii="Arial" w:hAnsi="Arial" w:cs="Arial"/>
        </w:rPr>
        <w:t>szandorów</w:t>
      </w:r>
      <w:proofErr w:type="spellEnd"/>
      <w:r w:rsidRPr="005862D4">
        <w:rPr>
          <w:rFonts w:ascii="Arial" w:hAnsi="Arial" w:cs="Arial"/>
        </w:rPr>
        <w:t xml:space="preserve"> i dna w rejonie zastawek, zamkniecie pod wodą </w:t>
      </w:r>
      <w:proofErr w:type="spellStart"/>
      <w:r w:rsidRPr="005862D4">
        <w:rPr>
          <w:rFonts w:ascii="Arial" w:hAnsi="Arial" w:cs="Arial"/>
        </w:rPr>
        <w:t>szandorów</w:t>
      </w:r>
      <w:proofErr w:type="spellEnd"/>
      <w:r w:rsidRPr="005862D4">
        <w:rPr>
          <w:rFonts w:ascii="Arial" w:hAnsi="Arial" w:cs="Arial"/>
        </w:rPr>
        <w:t xml:space="preserve">, wypompowanie wody z kanału, sprawdzenie szczelności zastawek/ </w:t>
      </w:r>
      <w:proofErr w:type="spellStart"/>
      <w:r w:rsidRPr="005862D4">
        <w:rPr>
          <w:rFonts w:ascii="Arial" w:hAnsi="Arial" w:cs="Arial"/>
        </w:rPr>
        <w:t>szandorów</w:t>
      </w:r>
      <w:proofErr w:type="spellEnd"/>
      <w:r w:rsidRPr="005862D4">
        <w:rPr>
          <w:rFonts w:ascii="Arial" w:hAnsi="Arial" w:cs="Arial"/>
        </w:rPr>
        <w:t xml:space="preserve">, przegląd techniczny kanału </w:t>
      </w:r>
      <w:r w:rsidRPr="005862D4">
        <w:rPr>
          <w:rFonts w:ascii="Arial" w:hAnsi="Arial" w:cs="Arial"/>
        </w:rPr>
        <w:lastRenderedPageBreak/>
        <w:t xml:space="preserve">dolotowego, komór rozdzielczych, komór sit i pomieszczeń wody podczyszczonej, </w:t>
      </w:r>
      <w:r w:rsidR="00896E71" w:rsidRPr="005862D4">
        <w:rPr>
          <w:rFonts w:ascii="Arial" w:hAnsi="Arial" w:cs="Arial"/>
        </w:rPr>
        <w:t xml:space="preserve"> </w:t>
      </w:r>
      <w:r w:rsidRPr="005862D4">
        <w:rPr>
          <w:rFonts w:ascii="Arial" w:hAnsi="Arial" w:cs="Arial"/>
        </w:rPr>
        <w:t xml:space="preserve">demontaż zastawek/ </w:t>
      </w:r>
      <w:proofErr w:type="spellStart"/>
      <w:r w:rsidRPr="005862D4">
        <w:rPr>
          <w:rFonts w:ascii="Arial" w:hAnsi="Arial" w:cs="Arial"/>
        </w:rPr>
        <w:t>szandorów</w:t>
      </w:r>
      <w:proofErr w:type="spellEnd"/>
      <w:r>
        <w:rPr>
          <w:rFonts w:ascii="Arial" w:hAnsi="Arial" w:cs="Arial"/>
        </w:rPr>
        <w:t xml:space="preserve"> ………………………..</w:t>
      </w:r>
      <w:r w:rsidRPr="005862D4">
        <w:rPr>
          <w:rFonts w:ascii="Arial" w:hAnsi="Arial" w:cs="Arial"/>
        </w:rPr>
        <w:t>netto</w:t>
      </w:r>
      <w:r>
        <w:rPr>
          <w:rFonts w:ascii="Arial" w:hAnsi="Arial" w:cs="Arial"/>
        </w:rPr>
        <w:t xml:space="preserve"> </w:t>
      </w:r>
      <w:r w:rsidRPr="005862D4">
        <w:rPr>
          <w:rFonts w:ascii="Arial" w:hAnsi="Arial" w:cs="Arial"/>
        </w:rPr>
        <w:t xml:space="preserve">PLN (słownie: ………………….. złotych 00/100) </w:t>
      </w:r>
      <w:r>
        <w:rPr>
          <w:rFonts w:ascii="Arial" w:hAnsi="Arial" w:cs="Arial"/>
        </w:rPr>
        <w:t xml:space="preserve">, powiększone o podatek VAT, co daje kwotę……………………….brutto PLN </w:t>
      </w:r>
      <w:r w:rsidRPr="005862D4">
        <w:rPr>
          <w:rFonts w:ascii="Arial" w:hAnsi="Arial" w:cs="Arial"/>
        </w:rPr>
        <w:t>(słownie: ………………….. złotych 00/100)</w:t>
      </w:r>
    </w:p>
    <w:p w14:paraId="62DAE092" w14:textId="385C827C"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Oczyszczanie dna i ścian kanału dolotowego, komór rozdzielczych, komór sit i pomieszczeń wody podczyszczonej, wraz z wydobyciem i utylizacją zanieczyszczeń……………………..netto</w:t>
      </w:r>
      <w:r w:rsidRPr="005862D4">
        <w:rPr>
          <w:rFonts w:ascii="Arial" w:eastAsia="Times New Roman" w:hAnsi="Arial" w:cs="Arial"/>
          <w:lang w:eastAsia="ar-SA"/>
        </w:rPr>
        <w:t xml:space="preserve"> </w:t>
      </w:r>
      <w:r w:rsidRPr="005862D4">
        <w:rPr>
          <w:rFonts w:ascii="Arial" w:hAnsi="Arial" w:cs="Arial"/>
        </w:rPr>
        <w:t>PLN/ m</w:t>
      </w:r>
      <w:r w:rsidRPr="005862D4">
        <w:rPr>
          <w:rFonts w:ascii="Arial" w:hAnsi="Arial" w:cs="Arial"/>
          <w:vertAlign w:val="superscript"/>
        </w:rPr>
        <w:t>3</w:t>
      </w:r>
      <w:r w:rsidRPr="005862D4">
        <w:rPr>
          <w:rFonts w:ascii="Arial" w:hAnsi="Arial" w:cs="Arial"/>
        </w:rPr>
        <w:t xml:space="preserve"> (słownie: ………………….. złotych 00/100)</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w:t>
      </w:r>
      <w:r w:rsidRPr="005862D4">
        <w:rPr>
          <w:rFonts w:ascii="Arial" w:hAnsi="Arial" w:cs="Arial"/>
          <w:vertAlign w:val="superscript"/>
        </w:rPr>
        <w:t>3</w:t>
      </w:r>
      <w:r w:rsidRPr="005862D4">
        <w:rPr>
          <w:rFonts w:ascii="Arial" w:hAnsi="Arial" w:cs="Arial"/>
        </w:rPr>
        <w:t xml:space="preserve"> (słownie: …………………………. 00/100)</w:t>
      </w:r>
      <w:r>
        <w:rPr>
          <w:rFonts w:ascii="Arial" w:hAnsi="Arial" w:cs="Arial"/>
        </w:rPr>
        <w:t>;</w:t>
      </w:r>
    </w:p>
    <w:p w14:paraId="242AC232" w14:textId="433DBA77"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Uzupełnianie spawów zamków ścianki szczelnej:</w:t>
      </w:r>
      <w:r w:rsidRPr="005862D4">
        <w:rPr>
          <w:rFonts w:ascii="Arial" w:eastAsia="Times New Roman" w:hAnsi="Arial" w:cs="Arial"/>
          <w:lang w:eastAsia="ar-SA"/>
        </w:rPr>
        <w:t>…………………….</w:t>
      </w:r>
      <w:r>
        <w:rPr>
          <w:rFonts w:ascii="Arial" w:eastAsia="Times New Roman" w:hAnsi="Arial" w:cs="Arial"/>
          <w:lang w:eastAsia="ar-SA"/>
        </w:rPr>
        <w:t>netto</w:t>
      </w:r>
      <w:r w:rsidRPr="005862D4">
        <w:rPr>
          <w:rFonts w:ascii="Arial" w:eastAsia="Times New Roman" w:hAnsi="Arial" w:cs="Arial"/>
          <w:lang w:eastAsia="ar-SA"/>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złotych 00/100) </w:t>
      </w:r>
      <w:r>
        <w:rPr>
          <w:rFonts w:ascii="Arial" w:hAnsi="Arial" w:cs="Arial"/>
        </w:rPr>
        <w:t>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00/100)</w:t>
      </w:r>
      <w:r>
        <w:rPr>
          <w:rFonts w:ascii="Arial" w:hAnsi="Arial" w:cs="Arial"/>
        </w:rPr>
        <w:t>;</w:t>
      </w:r>
    </w:p>
    <w:p w14:paraId="26AA3850" w14:textId="2FEF6D42"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 xml:space="preserve">Uzupełnianie powłok antykorozyjnych ścianek stalowych: </w:t>
      </w:r>
      <w:r w:rsidRPr="005862D4">
        <w:rPr>
          <w:rFonts w:ascii="Arial" w:eastAsia="Times New Roman" w:hAnsi="Arial" w:cs="Arial"/>
          <w:lang w:eastAsia="ar-SA"/>
        </w:rPr>
        <w:t>…………………….</w:t>
      </w:r>
      <w:r>
        <w:rPr>
          <w:rFonts w:ascii="Arial" w:eastAsia="Times New Roman" w:hAnsi="Arial" w:cs="Arial"/>
          <w:lang w:eastAsia="ar-SA"/>
        </w:rPr>
        <w:t>netto</w:t>
      </w:r>
      <w:r w:rsidRPr="005862D4">
        <w:rPr>
          <w:rFonts w:ascii="Arial" w:eastAsia="Times New Roman" w:hAnsi="Arial" w:cs="Arial"/>
          <w:lang w:eastAsia="ar-SA"/>
        </w:rPr>
        <w:t xml:space="preserve"> </w:t>
      </w:r>
      <w:r w:rsidRPr="005862D4">
        <w:rPr>
          <w:rFonts w:ascii="Arial" w:hAnsi="Arial" w:cs="Arial"/>
        </w:rPr>
        <w:t>PLN/ m</w:t>
      </w:r>
      <w:r w:rsidRPr="005862D4">
        <w:rPr>
          <w:rFonts w:ascii="Arial" w:hAnsi="Arial" w:cs="Arial"/>
          <w:vertAlign w:val="superscript"/>
        </w:rPr>
        <w:t>2</w:t>
      </w:r>
      <w:r w:rsidRPr="005862D4">
        <w:rPr>
          <w:rFonts w:ascii="Arial" w:hAnsi="Arial" w:cs="Arial"/>
        </w:rPr>
        <w:t xml:space="preserve"> (słownie: ………………….. złotych 00/100) </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w:t>
      </w:r>
      <w:r w:rsidRPr="005862D4">
        <w:rPr>
          <w:rFonts w:ascii="Arial" w:hAnsi="Arial" w:cs="Arial"/>
          <w:vertAlign w:val="superscript"/>
        </w:rPr>
        <w:t>2</w:t>
      </w:r>
      <w:r w:rsidRPr="005862D4">
        <w:rPr>
          <w:rFonts w:ascii="Arial" w:hAnsi="Arial" w:cs="Arial"/>
        </w:rPr>
        <w:t xml:space="preserve"> (słownie: …………………………. 00/100)</w:t>
      </w:r>
      <w:r>
        <w:rPr>
          <w:rFonts w:ascii="Arial" w:hAnsi="Arial" w:cs="Arial"/>
        </w:rPr>
        <w:t>;</w:t>
      </w:r>
    </w:p>
    <w:p w14:paraId="3556D08E" w14:textId="1ED6D136" w:rsidR="005862D4" w:rsidRP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Uszczelnienie rys i pęknięć w konstrukcji żelbetowej kanału</w:t>
      </w:r>
      <w:r>
        <w:rPr>
          <w:rFonts w:ascii="Arial" w:hAnsi="Arial" w:cs="Arial"/>
        </w:rPr>
        <w:t xml:space="preserve">: </w:t>
      </w:r>
      <w:r w:rsidRPr="005862D4">
        <w:rPr>
          <w:rFonts w:ascii="Arial" w:eastAsia="Times New Roman" w:hAnsi="Arial" w:cs="Arial"/>
          <w:lang w:eastAsia="ar-SA"/>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złotych 00/100)</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 xml:space="preserve">PLN/ </w:t>
      </w:r>
      <w:proofErr w:type="spellStart"/>
      <w:r w:rsidRPr="005862D4">
        <w:rPr>
          <w:rFonts w:ascii="Arial" w:hAnsi="Arial" w:cs="Arial"/>
        </w:rPr>
        <w:t>mb</w:t>
      </w:r>
      <w:proofErr w:type="spellEnd"/>
      <w:r w:rsidRPr="005862D4">
        <w:rPr>
          <w:rFonts w:ascii="Arial" w:hAnsi="Arial" w:cs="Arial"/>
        </w:rPr>
        <w:t xml:space="preserve"> (słownie: …………………………. 00/100).</w:t>
      </w:r>
    </w:p>
    <w:p w14:paraId="5E8BAF7A" w14:textId="77777777" w:rsidR="005862D4" w:rsidRPr="00291B8F" w:rsidRDefault="005862D4" w:rsidP="005862D4">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bookmarkStart w:id="1" w:name="_Hlk12006129"/>
      <w:r w:rsidRPr="005862D4">
        <w:rPr>
          <w:rFonts w:ascii="Arial" w:hAnsi="Arial" w:cs="Arial"/>
        </w:rPr>
        <w:t xml:space="preserve">Rzeczywiste wynagrodzenie za wykonanie przedmiotu umowy będzie ustalane jako suma kosztów stałych i zmiennych obliczanych jako iloczyn ceny jednostkowej i ilości </w:t>
      </w:r>
      <w:r w:rsidRPr="00291B8F">
        <w:rPr>
          <w:rFonts w:ascii="Arial" w:hAnsi="Arial" w:cs="Arial"/>
        </w:rPr>
        <w:t>rzeczywiście wykonanych prac.</w:t>
      </w:r>
    </w:p>
    <w:p w14:paraId="4CE2ADDA" w14:textId="5C4B5915" w:rsidR="00291B8F" w:rsidRPr="00291B8F" w:rsidRDefault="00291B8F" w:rsidP="00291B8F">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291B8F">
        <w:rPr>
          <w:rFonts w:ascii="Arial" w:hAnsi="Arial" w:cs="Arial"/>
        </w:rPr>
        <w:t>Wynagrodzenie, o którym mowa w ust. 1 zawiera koszty dojazdu, dietę, transport i koszty pracowników Wykonawcy w celu zrealizowania zadań.</w:t>
      </w:r>
    </w:p>
    <w:p w14:paraId="2C8583D2" w14:textId="5722686B" w:rsidR="00291B8F" w:rsidRPr="00291B8F" w:rsidRDefault="00291B8F" w:rsidP="00291B8F">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291B8F">
        <w:rPr>
          <w:rFonts w:ascii="Arial" w:hAnsi="Arial" w:cs="Arial"/>
        </w:rPr>
        <w:t xml:space="preserve">Ceny jednostkowe wskazane w ust. 2 są niezmienne w okresie realizacji umowy. </w:t>
      </w:r>
    </w:p>
    <w:bookmarkEnd w:id="1"/>
    <w:p w14:paraId="400186C5" w14:textId="4AB0F33D" w:rsidR="00291B8F" w:rsidRPr="00291B8F" w:rsidRDefault="00291B8F" w:rsidP="00291B8F">
      <w:pPr>
        <w:pStyle w:val="Tekstpodstawowywcity"/>
        <w:numPr>
          <w:ilvl w:val="0"/>
          <w:numId w:val="13"/>
        </w:numPr>
        <w:tabs>
          <w:tab w:val="left" w:pos="567"/>
        </w:tabs>
        <w:spacing w:after="0" w:line="360" w:lineRule="auto"/>
        <w:jc w:val="both"/>
        <w:rPr>
          <w:rStyle w:val="Numerstrony"/>
          <w:snapToGrid w:val="0"/>
          <w:lang w:val="pl-PL"/>
        </w:rPr>
      </w:pPr>
      <w:r w:rsidRPr="00291B8F">
        <w:rPr>
          <w:snapToGrid w:val="0"/>
          <w:lang w:val="pl-PL"/>
        </w:rPr>
        <w:t>Zamawiający zobowiązuje</w:t>
      </w:r>
      <w:r w:rsidRPr="00F16065">
        <w:rPr>
          <w:snapToGrid w:val="0"/>
          <w:lang w:val="pl-PL"/>
        </w:rPr>
        <w:t xml:space="preserve"> się do zapłaty wynagrodzenia Wykonawcy, p</w:t>
      </w:r>
      <w:r w:rsidRPr="00F16065">
        <w:rPr>
          <w:lang w:val="pl-PL"/>
        </w:rPr>
        <w:t xml:space="preserve">o wykonaniu usługi i potwierdzeniu jej wykonania przez Zamawiającego w formie protokołu zdawczo –odbiorczego. </w:t>
      </w:r>
    </w:p>
    <w:p w14:paraId="2591A04B"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Zapłata Wynagrodzenia nastąpi na podstawie prawidłowo wystawionej faktury  VAT za wykonane Usługi.</w:t>
      </w:r>
    </w:p>
    <w:p w14:paraId="5EBF36C9"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Zamawiający i Wykonawca oświadczają, że są czynnymi płatnikami podatku VAT i posiadają numer NIP.</w:t>
      </w:r>
    </w:p>
    <w:p w14:paraId="68A5992E"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Termin płatności faktur VAT wynikających z niniejszej umowy wynosi 30 dni od daty dostarczenia faktury Zamawiającemu przez Wykonawcę.</w:t>
      </w:r>
    </w:p>
    <w:p w14:paraId="33F26396"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lastRenderedPageBreak/>
        <w:t xml:space="preserve">Zamawiający zapłaci Wykonawcy wynagrodzenie wynikające z wystawionej faktury VAT na konto bankowe wskazane w jej treści. </w:t>
      </w:r>
    </w:p>
    <w:p w14:paraId="74E33E37" w14:textId="462A3D38"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 xml:space="preserve">Fakturowanie pomiędzy Stronami obowiązuje w formie papierowej, z zastrzeżeniem ust. </w:t>
      </w:r>
      <w:r w:rsidR="005862D4">
        <w:rPr>
          <w:rStyle w:val="Numerstrony"/>
          <w:rFonts w:ascii="Arial" w:hAnsi="Arial"/>
        </w:rPr>
        <w:t>9</w:t>
      </w:r>
      <w:r w:rsidRPr="00244A97">
        <w:rPr>
          <w:rStyle w:val="Numerstrony"/>
          <w:rFonts w:ascii="Arial" w:hAnsi="Arial"/>
        </w:rPr>
        <w:t>.</w:t>
      </w:r>
    </w:p>
    <w:p w14:paraId="4CD6C42F"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Fakturowanie pomiędzy Stronami może być również dokonywane w sposób wskazany w ustawie z dnia 9 listopada 2018 r. o elektronicznym fakturowaniu w zamówieniach publicznych, koncesjach na roboty budowlane lub usługi oraz partnerstwie publiczno-prywatnym (Dz.U. z 2018 r. poz. 2191) na wniosek Wykonawcy. Przed rozpoczęciem wysyłania e-faktur Strony umowy zobowiązane są do podpisania wzajemnego oświadczenia/porozumienia o akceptacji otrzymywania e-faktur. Wykonawca zobowiązuje się, że wypełni ustawowy obowiązek w zakresie wykazywania w deklaracji VAT podatku należnego z tytułu wystawionych faktur, objętych przedmiotową Umową.</w:t>
      </w:r>
    </w:p>
    <w:p w14:paraId="663110D2" w14:textId="77777777" w:rsidR="007C26CF" w:rsidRPr="00244A97" w:rsidRDefault="007C26CF">
      <w:pPr>
        <w:spacing w:after="0" w:line="360" w:lineRule="auto"/>
        <w:ind w:left="360"/>
        <w:jc w:val="both"/>
        <w:rPr>
          <w:rFonts w:ascii="Arial" w:eastAsia="Arial" w:hAnsi="Arial" w:cs="Arial"/>
        </w:rPr>
      </w:pPr>
    </w:p>
    <w:p w14:paraId="035F28A7"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 4a </w:t>
      </w:r>
    </w:p>
    <w:p w14:paraId="74A73268"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Split </w:t>
      </w:r>
      <w:proofErr w:type="spellStart"/>
      <w:r w:rsidRPr="00244A97">
        <w:rPr>
          <w:rFonts w:ascii="Arial" w:hAnsi="Arial"/>
          <w:b/>
          <w:bCs/>
        </w:rPr>
        <w:t>payment</w:t>
      </w:r>
      <w:proofErr w:type="spellEnd"/>
      <w:r w:rsidRPr="00244A97">
        <w:rPr>
          <w:rFonts w:ascii="Arial" w:hAnsi="Arial"/>
          <w:b/>
          <w:bCs/>
        </w:rPr>
        <w:t>, Biała lista podatników</w:t>
      </w:r>
    </w:p>
    <w:p w14:paraId="4D45B245" w14:textId="001801F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Płatności wynikające z umowy będą realizowane w mechanizmie podzielonej płatności, o którym mowa w ustawie z dnia 11 marca 2004 r. o podatku od towarów i usług (j.t. Dz. U. z 20</w:t>
      </w:r>
      <w:r w:rsidR="00BB0BC0">
        <w:rPr>
          <w:rStyle w:val="Numerstrony"/>
          <w:rFonts w:ascii="Arial" w:hAnsi="Arial"/>
        </w:rPr>
        <w:t>20</w:t>
      </w:r>
      <w:r w:rsidRPr="00244A97">
        <w:rPr>
          <w:rStyle w:val="Numerstrony"/>
          <w:rFonts w:ascii="Arial" w:hAnsi="Arial"/>
        </w:rPr>
        <w:t xml:space="preserve"> r, poz. </w:t>
      </w:r>
      <w:r w:rsidR="00BB0BC0">
        <w:rPr>
          <w:rStyle w:val="Numerstrony"/>
          <w:rFonts w:ascii="Arial" w:hAnsi="Arial"/>
        </w:rPr>
        <w:t>106</w:t>
      </w:r>
      <w:r w:rsidRPr="00244A97">
        <w:rPr>
          <w:rStyle w:val="Numerstrony"/>
          <w:rFonts w:ascii="Arial" w:hAnsi="Arial"/>
        </w:rPr>
        <w:t xml:space="preserve">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05D4EFE4"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 xml:space="preserve">W przypadku niemożności dokonania płatności w sposób wskazany w ust. 1 powyżej z uwagi na: </w:t>
      </w:r>
    </w:p>
    <w:p w14:paraId="5503A3BE"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na Białej liście wskazanego przez Wykonawcę numeru rachunku bankowego lub </w:t>
      </w:r>
    </w:p>
    <w:p w14:paraId="07AD866B"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270A7AE8" w14:textId="77777777" w:rsidR="007C26CF" w:rsidRPr="00244A97" w:rsidRDefault="00244A97">
      <w:pPr>
        <w:suppressAutoHyphens/>
        <w:spacing w:after="0" w:line="360" w:lineRule="auto"/>
        <w:ind w:left="426"/>
        <w:jc w:val="both"/>
        <w:rPr>
          <w:rFonts w:ascii="Arial" w:eastAsia="Arial" w:hAnsi="Arial" w:cs="Arial"/>
        </w:rPr>
      </w:pPr>
      <w:r w:rsidRPr="00244A97">
        <w:rPr>
          <w:rFonts w:ascii="Arial" w:hAnsi="Arial"/>
        </w:rPr>
        <w:t xml:space="preserve">- Zamawiający będzie uprawniony do wstrzymania płatności na rzecz Wykonawcy odpowiednio: wynagrodzenia (w przypadku wskazanym w lit. a) lub części wynagrodzenia odpowiadającej podatkowi VAT (w przypadku wskazanym w lit. b). </w:t>
      </w:r>
    </w:p>
    <w:p w14:paraId="5819ED6C" w14:textId="77777777" w:rsidR="007C26CF" w:rsidRPr="00244A97" w:rsidRDefault="00244A97">
      <w:pPr>
        <w:pStyle w:val="Akapitzlist"/>
        <w:numPr>
          <w:ilvl w:val="0"/>
          <w:numId w:val="18"/>
        </w:numPr>
        <w:suppressAutoHyphens/>
        <w:spacing w:after="0" w:line="360" w:lineRule="auto"/>
        <w:jc w:val="both"/>
        <w:rPr>
          <w:rFonts w:ascii="Arial" w:hAnsi="Arial"/>
        </w:rPr>
      </w:pPr>
      <w:r w:rsidRPr="00244A97">
        <w:rPr>
          <w:rStyle w:val="Numerstrony"/>
          <w:rFonts w:ascii="Arial" w:hAnsi="Arial"/>
        </w:rPr>
        <w:t xml:space="preserve">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t>
      </w:r>
      <w:r w:rsidRPr="00244A97">
        <w:rPr>
          <w:rStyle w:val="Numerstrony"/>
          <w:rFonts w:ascii="Arial" w:hAnsi="Arial"/>
        </w:rPr>
        <w:lastRenderedPageBreak/>
        <w:t>wskazaniu Zamawiającemu przez Wykonawcę numeru rachunku bankowego w złotych polskich figurującego na Białej liście (w przypadku, o którym mowa w ust. 2 lit. b powyżej).</w:t>
      </w:r>
    </w:p>
    <w:p w14:paraId="75B62B96"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również z obowiązku naprawienia szkody oraz wszelkich innych roszczeń z tym związanych.</w:t>
      </w:r>
    </w:p>
    <w:p w14:paraId="68B314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5 </w:t>
      </w:r>
    </w:p>
    <w:p w14:paraId="3918DCF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Warunki gwarancji</w:t>
      </w:r>
    </w:p>
    <w:p w14:paraId="09E26799" w14:textId="5EAD039D"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Wykonawca udziela Zamawiającemu gwarancji na realizowane na podstawie niniejszej umowy Usługi przez okres 6 miesięcy od dnia zakończenia realizacji usług, co zostanie potwierdzone protokołem </w:t>
      </w:r>
      <w:r w:rsidR="00B10208">
        <w:rPr>
          <w:rStyle w:val="Numerstrony"/>
          <w:rFonts w:ascii="Arial" w:hAnsi="Arial"/>
        </w:rPr>
        <w:t>zdawczo-odbiorczym</w:t>
      </w:r>
      <w:r w:rsidRPr="00244A97">
        <w:rPr>
          <w:rStyle w:val="Numerstrony"/>
          <w:rFonts w:ascii="Arial" w:hAnsi="Arial"/>
        </w:rPr>
        <w:t>.</w:t>
      </w:r>
    </w:p>
    <w:p w14:paraId="4DAD06F6" w14:textId="4677A11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 przypadku, gdy okres gwarancji lub rękojmi za </w:t>
      </w:r>
      <w:r>
        <w:rPr>
          <w:rStyle w:val="Numerstrony"/>
          <w:rFonts w:ascii="Arial" w:hAnsi="Arial"/>
        </w:rPr>
        <w:t>wykorzystane</w:t>
      </w:r>
      <w:r w:rsidRPr="00244A97">
        <w:rPr>
          <w:rStyle w:val="Numerstrony"/>
          <w:rFonts w:ascii="Arial" w:hAnsi="Arial"/>
        </w:rPr>
        <w:t xml:space="preserve"> materiały i urządzenia udzielony przez producenta jest dłuższy, od wskazanego w ust. 1 to w stosunku do takich materiałów i urządzeń okres gwarancji będzie równy okresowi gwarancji udzielonego przez producenta materiałów i urządzeń. </w:t>
      </w:r>
    </w:p>
    <w:p w14:paraId="01F0F5EB" w14:textId="7777777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Gwarancja na części szybko zużywające się ma zastosowanie tylko w przypadku wad materiałowych lub wykonawstwa.</w:t>
      </w:r>
    </w:p>
    <w:p w14:paraId="1416F717"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 xml:space="preserve">Z gwarancji wyłączone są wady powstałe w wyniku stosowania lub użytkowania urządzeń lub instalacji niezgodnego z warunkami określonymi przez producenta w instrukcji lub dokumentacji techniczno-ruchowej. </w:t>
      </w:r>
    </w:p>
    <w:p w14:paraId="5011E21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Z gwarancji wyłączone są również części ulegające normalnemu zużyciu podczas eksploatacji (z wyłączeniem wad materiałowych lub wykonawstwa) oraz wszystkie elementy, które zostały uszkodzone mechanicznie w wyniku działania czynników zewnętrznych, niezwiązanych z eksploatacją urządzenia.</w:t>
      </w:r>
    </w:p>
    <w:p w14:paraId="591C11D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W przypadku ujawnienia w okresie gwarancji wad lub usterek spowodowanych realizacją zadania przez Wykonawcę, Wykonawca jest zobowiązany do ich usunięcia w terminie:</w:t>
      </w:r>
    </w:p>
    <w:p w14:paraId="24E5D58D" w14:textId="77777777"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p>
    <w:p w14:paraId="203E57A5" w14:textId="220DC84B"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 xml:space="preserve">5 dni </w:t>
      </w:r>
      <w:r>
        <w:rPr>
          <w:rStyle w:val="Numerstrony"/>
          <w:rFonts w:ascii="Arial" w:hAnsi="Arial"/>
        </w:rPr>
        <w:t xml:space="preserve">kalendarzowych </w:t>
      </w:r>
      <w:r w:rsidRPr="00244A97">
        <w:rPr>
          <w:rStyle w:val="Numerstrony"/>
          <w:rFonts w:ascii="Arial" w:hAnsi="Arial"/>
        </w:rPr>
        <w:t xml:space="preserve">od przystąpienia do ich usuwania dla wad niepowodujących konieczności odstawienia linii spalania odpadów możliwości wyprowadzenia </w:t>
      </w:r>
      <w:r w:rsidRPr="00244A97">
        <w:rPr>
          <w:rStyle w:val="Numerstrony"/>
          <w:rFonts w:ascii="Arial" w:hAnsi="Arial"/>
        </w:rPr>
        <w:lastRenderedPageBreak/>
        <w:t>energii elektrycznej lub cieplnej w Zakładzie Termicznego Unieszkodliwiania Odpadów, przy czym wszelkie koszty wynikające z procesu usuwania wad lub usterek pokrywa Wykonawca.</w:t>
      </w:r>
    </w:p>
    <w:p w14:paraId="12B50B1E" w14:textId="77777777" w:rsidR="007C26CF" w:rsidRPr="00244A97" w:rsidRDefault="00244A97" w:rsidP="00244A97">
      <w:pPr>
        <w:pStyle w:val="Akapitzlist"/>
        <w:numPr>
          <w:ilvl w:val="0"/>
          <w:numId w:val="24"/>
        </w:numPr>
        <w:spacing w:after="0" w:line="360" w:lineRule="auto"/>
        <w:jc w:val="both"/>
        <w:rPr>
          <w:rFonts w:ascii="Arial" w:hAnsi="Arial"/>
        </w:rPr>
      </w:pPr>
      <w:r w:rsidRPr="00244A97">
        <w:rPr>
          <w:rStyle w:val="Numerstrony"/>
          <w:rFonts w:ascii="Arial" w:hAnsi="Arial"/>
        </w:rPr>
        <w:t>W przypadku nieuzasadnionej odmowy usunięcia zgłoszonej wady, nieprzystąpienia Wykonawcy do usuwania wad w wyznaczonym terminie lub ich nieusunięcia</w:t>
      </w:r>
      <w:bookmarkStart w:id="2" w:name="_Hlk36208052"/>
      <w:r w:rsidRPr="00244A97">
        <w:rPr>
          <w:rStyle w:val="Numerstrony"/>
          <w:rFonts w:ascii="Arial" w:hAnsi="Arial"/>
        </w:rPr>
        <w:t xml:space="preserve">, po uprzednim wezwaniu Wykonawcy do wykonania powyższych obowiązków i bezskutecznym upływie wskazanego w wezwaniu terminu, nie krótszego niż 7 dni roboczych, </w:t>
      </w:r>
      <w:bookmarkEnd w:id="2"/>
      <w:r w:rsidRPr="00244A97">
        <w:rPr>
          <w:rStyle w:val="Numerstrony"/>
          <w:rFonts w:ascii="Arial" w:hAnsi="Arial"/>
        </w:rPr>
        <w:t>Zamawiający może, na koszt i ryzyko Wykonawcy, usunąć wadę własnym staraniem lub zlecić jej usunięcie osobie trzeciej.</w:t>
      </w:r>
    </w:p>
    <w:p w14:paraId="46783DE3" w14:textId="77777777" w:rsidR="007C26CF" w:rsidRPr="00244A97" w:rsidRDefault="007C26CF">
      <w:pPr>
        <w:spacing w:after="0" w:line="360" w:lineRule="auto"/>
        <w:jc w:val="center"/>
        <w:rPr>
          <w:rFonts w:ascii="Arial" w:eastAsia="Arial" w:hAnsi="Arial" w:cs="Arial"/>
          <w:b/>
          <w:bCs/>
        </w:rPr>
      </w:pPr>
    </w:p>
    <w:p w14:paraId="0DEB0BF4"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6 </w:t>
      </w:r>
    </w:p>
    <w:p w14:paraId="0D3644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Czas trwania umowy</w:t>
      </w:r>
    </w:p>
    <w:p w14:paraId="76018456" w14:textId="7B10D12A" w:rsidR="007C26CF" w:rsidRPr="00244A97" w:rsidRDefault="00244A97">
      <w:pPr>
        <w:spacing w:after="0" w:line="360" w:lineRule="auto"/>
        <w:jc w:val="both"/>
        <w:rPr>
          <w:rFonts w:ascii="Arial" w:eastAsia="Arial" w:hAnsi="Arial" w:cs="Arial"/>
        </w:rPr>
      </w:pPr>
      <w:r w:rsidRPr="00244A97">
        <w:rPr>
          <w:rFonts w:ascii="Arial" w:hAnsi="Arial"/>
        </w:rPr>
        <w:t xml:space="preserve">Umowa obowiązuje od dnia jej zawarcia do dnia zakończenia realizacji Usług, co zostanie potwierdzone protokołem </w:t>
      </w:r>
      <w:r w:rsidR="00B10208">
        <w:rPr>
          <w:rFonts w:ascii="Arial" w:hAnsi="Arial"/>
        </w:rPr>
        <w:t>zdawczo-odbiorczym</w:t>
      </w:r>
      <w:r w:rsidRPr="00244A97">
        <w:rPr>
          <w:rFonts w:ascii="Arial" w:hAnsi="Arial"/>
        </w:rPr>
        <w:t>.</w:t>
      </w:r>
    </w:p>
    <w:p w14:paraId="333EBCB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7</w:t>
      </w:r>
    </w:p>
    <w:p w14:paraId="08D9D069"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Kary umowne i odstąpienie od umowy</w:t>
      </w:r>
    </w:p>
    <w:p w14:paraId="271CF428"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Strony zgodnie postanawiają, że obowiązującą je formą odszkodowania będą kary umowne.</w:t>
      </w:r>
    </w:p>
    <w:p w14:paraId="1CCF7C39"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Zostają określone następujące wysokości kar umownych:</w:t>
      </w:r>
    </w:p>
    <w:p w14:paraId="5EDD5A71" w14:textId="66B710F9"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w przypadku zwłoki w zakończeniu realizacji Usług w stosunku do t</w:t>
      </w:r>
      <w:r w:rsidR="00B10208">
        <w:rPr>
          <w:rFonts w:ascii="Arial" w:hAnsi="Arial"/>
        </w:rPr>
        <w:t>erminu wynikającego z § 2 ust. 1</w:t>
      </w:r>
      <w:r w:rsidRPr="00244A97">
        <w:rPr>
          <w:rFonts w:ascii="Arial" w:hAnsi="Arial"/>
        </w:rPr>
        <w:t xml:space="preserve"> </w:t>
      </w:r>
      <w:r w:rsidRPr="00244A97">
        <w:rPr>
          <w:rStyle w:val="Numerstrony"/>
          <w:rFonts w:ascii="Arial" w:hAnsi="Arial"/>
        </w:rPr>
        <w:t>Zamawiający</w:t>
      </w:r>
      <w:r w:rsidRPr="00244A97">
        <w:rPr>
          <w:rFonts w:ascii="Arial" w:hAnsi="Arial"/>
        </w:rPr>
        <w:t xml:space="preserve"> naliczy karę umowną w wysokości 0,5 % wynagrodzenia netto, liczonego od wynagrodzenia o którym mowa w § 4 ust. 1 za każdy  dzień zwłoki;</w:t>
      </w:r>
    </w:p>
    <w:p w14:paraId="6CE382A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zwłoki w usunięciu wad </w:t>
      </w:r>
      <w:r w:rsidRPr="00244A97">
        <w:rPr>
          <w:rStyle w:val="Numerstrony"/>
          <w:rFonts w:ascii="Arial" w:hAnsi="Arial"/>
        </w:rPr>
        <w:t>spowodowanych realizacją zadania przez Wykonawcę</w:t>
      </w:r>
      <w:r w:rsidRPr="00244A97">
        <w:rPr>
          <w:rFonts w:ascii="Arial" w:hAnsi="Arial"/>
        </w:rPr>
        <w:t xml:space="preserve"> w stosunku do terminów wynikających z § 5 ust. 6 lit a i b, </w:t>
      </w:r>
      <w:r w:rsidRPr="00244A97">
        <w:rPr>
          <w:rStyle w:val="Numerstrony"/>
          <w:rFonts w:ascii="Arial" w:hAnsi="Arial"/>
        </w:rPr>
        <w:t>Zamawiający</w:t>
      </w:r>
      <w:r w:rsidRPr="00244A97">
        <w:rPr>
          <w:rFonts w:ascii="Arial" w:hAnsi="Arial"/>
        </w:rPr>
        <w:t xml:space="preserve"> naliczy kary umowne w wysokości 0,5 % wynagrodzenia netto, liczonego od wynagrodzenia o którym mowa w § 4 ust. 1 za każdy dzień zwłoki;</w:t>
      </w:r>
    </w:p>
    <w:p w14:paraId="6F19410C"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 wykonania lub nienależytego wykonania przez Wykonawcę umowy z przyczyn leżących po jego stronie w sposób inny niż wskazany w ust. 2 pkt 1) i 2) </w:t>
      </w:r>
      <w:r w:rsidRPr="00244A97">
        <w:rPr>
          <w:rStyle w:val="Numerstrony"/>
          <w:rFonts w:ascii="Arial" w:hAnsi="Arial"/>
        </w:rPr>
        <w:t>Zamawiający</w:t>
      </w:r>
      <w:r w:rsidRPr="00244A97">
        <w:rPr>
          <w:rFonts w:ascii="Arial" w:hAnsi="Arial"/>
        </w:rPr>
        <w:t xml:space="preserve"> naliczy karę umowną w wysokości 1 % wynagrodzenia netto, liczonego od wynagrodzenia określonego w § 4 ust. 1, za każdy taki przypadek, po uprzednim wezwaniu Wykonawcy do należytego wykonania umowy w terminie 7 dni od dnia doręczenia wezwania;</w:t>
      </w:r>
    </w:p>
    <w:p w14:paraId="36E162AB"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odstąpienia od Umowy przez Zamawiającego z przyczyn leżących po stronie Wykonawcy, Zamawiający naliczy karę umowną w wysokości 10 % wynagrodzenia netto, liczonego od wynagrodzenia określonego w § 4 ust. 1. Przed </w:t>
      </w:r>
      <w:r w:rsidRPr="00244A97">
        <w:rPr>
          <w:rFonts w:ascii="Arial" w:hAnsi="Arial"/>
        </w:rPr>
        <w:lastRenderedPageBreak/>
        <w:t>odstąpieniem od umowy Wykonawca zobowiązany jest wezwać Zamawiającego do usunięcia naruszeń umowy w terminie 5 dni od dnia przedłożenia informacji w tej sprawie.</w:t>
      </w:r>
    </w:p>
    <w:p w14:paraId="7F9316F4"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48E490D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 xml:space="preserve">w przypadku stwierdzenia naruszenia przez Wykonawcę obowiązków z zakresu zachowania poufności, o których mowa w § 8 niniejszej Umowy, Zamawiający obciąży Wykonawcę karą umowną w wysokości 10.000,00 zł za każde naruszenie; </w:t>
      </w:r>
    </w:p>
    <w:p w14:paraId="039662CD"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z tytułu niespełnienia przez wykonawcę lub podwykonawcę wymogu zatrudnienia na podstawie umowy o pracę osób wykonujących wskazane w § 12 ust. 1 czynności zamawiający przewiduje sankcję w postaci obowiązku zapłaty przez wykonawcę kary umownej w wysokości 500 zł za każdy taki przypadek.</w:t>
      </w:r>
    </w:p>
    <w:p w14:paraId="3B591742"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niezłożenia przez wykonawcę w wyznaczonym przez zamawiającego terminie żądanych przez zamawiającego dowodów w celu potwierdzenia spełnienia przez wykonawcę lub podwykonawcę wymogu zatrudnienia na podstawie umowy o pracę </w:t>
      </w:r>
      <w:r w:rsidRPr="00244A97">
        <w:rPr>
          <w:rStyle w:val="Numerstrony"/>
          <w:rFonts w:ascii="Arial" w:hAnsi="Arial"/>
        </w:rPr>
        <w:t>osób wykonujących wskazane w § 12 ust. 1 czynności Zamawiający obciąży Wykonawcę karą umowną w wysokości 500 zł za każdy dzień zwłoki;</w:t>
      </w:r>
    </w:p>
    <w:p w14:paraId="63DE0F13" w14:textId="77777777" w:rsidR="007C26CF" w:rsidRPr="00244A97" w:rsidRDefault="00244A97" w:rsidP="00244A97">
      <w:pPr>
        <w:numPr>
          <w:ilvl w:val="0"/>
          <w:numId w:val="29"/>
        </w:numPr>
        <w:suppressAutoHyphens/>
        <w:spacing w:after="0" w:line="360" w:lineRule="auto"/>
        <w:jc w:val="both"/>
        <w:rPr>
          <w:rFonts w:ascii="Arial" w:hAnsi="Arial"/>
        </w:rPr>
      </w:pPr>
      <w:r w:rsidRPr="00244A97">
        <w:rPr>
          <w:rFonts w:ascii="Arial" w:hAnsi="Arial"/>
        </w:rPr>
        <w:t>Kary umowne, o których mowa w ust. 2 podlegają sumowaniu do maksymalnej wysokości 15 % wynagrodzenia netto, liczonego od wynagrodzenia, o którym mowa w § 4 ust. 1.</w:t>
      </w:r>
    </w:p>
    <w:p w14:paraId="58F52C69"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Kary umowne stają się wymagalne z upływem każdego dnia istnienia podstawy do ich naliczania.</w:t>
      </w:r>
    </w:p>
    <w:p w14:paraId="50B5902F"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 xml:space="preserve">Wykonawca wyraża zgodę na potrącenie przez Zamawiającego wszelkich należnych mu kar umownych z wynagrodzenia należnego Wykonawcy. </w:t>
      </w:r>
    </w:p>
    <w:p w14:paraId="60694552"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Zamawiający ma prawo dochodzenia odszkodowania uzupełniającego, przewyższającego wysokość należnych kar umownych, na zasadach ogólnych przewidzianych w ustawie z dnia 23 kwietnia 1964 r. – Kodeks cywilny.</w:t>
      </w:r>
    </w:p>
    <w:p w14:paraId="41954A5C"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 xml:space="preserve">W razie zaistnienia istotnej zmiany okoliczności powodującej, że wykonanie umowy nie leży w interesie publicznym, czego nie można było przewidzieć w chwili zawarcia umowy, </w:t>
      </w:r>
      <w:r w:rsidRPr="00244A97">
        <w:rPr>
          <w:rFonts w:ascii="Arial" w:hAnsi="Arial"/>
        </w:rPr>
        <w:t xml:space="preserve">Zamawiający </w:t>
      </w:r>
      <w:r w:rsidRPr="00244A97">
        <w:rPr>
          <w:rStyle w:val="Numerstrony"/>
          <w:rFonts w:ascii="Arial" w:hAnsi="Arial"/>
        </w:rPr>
        <w:t xml:space="preserve">zastrzega sobie prawo odstąpienia od umowy w całości lub części w czasie jej trwania w terminie 30 dni od powzięcia wiadomości o tych okolicznościach. W takim </w:t>
      </w:r>
      <w:r w:rsidRPr="00244A97">
        <w:rPr>
          <w:rStyle w:val="Numerstrony"/>
          <w:rFonts w:ascii="Arial" w:hAnsi="Arial"/>
        </w:rPr>
        <w:lastRenderedPageBreak/>
        <w:t xml:space="preserve">przypadku, </w:t>
      </w:r>
      <w:r w:rsidRPr="00244A97">
        <w:rPr>
          <w:rFonts w:ascii="Arial" w:hAnsi="Arial"/>
        </w:rPr>
        <w:t xml:space="preserve">Wykonawca </w:t>
      </w:r>
      <w:r w:rsidRPr="00244A97">
        <w:rPr>
          <w:rStyle w:val="Numerstrony"/>
          <w:rFonts w:ascii="Arial" w:hAnsi="Arial"/>
        </w:rPr>
        <w:t xml:space="preserve">może żądać wyłącznie wynagrodzenia należnego mu z tytułu wykonania zrealizowanej części umowy. </w:t>
      </w:r>
    </w:p>
    <w:p w14:paraId="175270A9" w14:textId="77777777" w:rsidR="007C26CF" w:rsidRPr="00244A97" w:rsidRDefault="00244A97" w:rsidP="00244A97">
      <w:pPr>
        <w:numPr>
          <w:ilvl w:val="0"/>
          <w:numId w:val="30"/>
        </w:numPr>
        <w:spacing w:after="0" w:line="360" w:lineRule="auto"/>
        <w:jc w:val="both"/>
        <w:rPr>
          <w:rFonts w:ascii="Arial" w:hAnsi="Arial"/>
        </w:rPr>
      </w:pPr>
      <w:r w:rsidRPr="00244A97">
        <w:rPr>
          <w:rStyle w:val="Numerstrony"/>
          <w:rFonts w:ascii="Arial" w:hAnsi="Arial"/>
        </w:rPr>
        <w:t>Zamawiający może odstąpić od umowy ze skutkiem natychmiastowym w przypadku istotnego naruszenia warunków niniejszej Umowy przez Wykonawcę, którego naruszenia Wykonawca nie naprawił w ciągu 10 dni od daty otrzymania pisemnego wezwania do usunięcia naruszenia.</w:t>
      </w:r>
    </w:p>
    <w:p w14:paraId="585AE58C" w14:textId="0AFD53A1" w:rsidR="007C26CF" w:rsidRPr="00B10208" w:rsidRDefault="00244A97" w:rsidP="00B10208">
      <w:pPr>
        <w:numPr>
          <w:ilvl w:val="0"/>
          <w:numId w:val="30"/>
        </w:numPr>
        <w:spacing w:after="0" w:line="360" w:lineRule="auto"/>
        <w:jc w:val="both"/>
        <w:rPr>
          <w:rFonts w:ascii="Arial" w:hAnsi="Arial"/>
        </w:rPr>
      </w:pPr>
      <w:r w:rsidRPr="00244A97">
        <w:rPr>
          <w:rFonts w:ascii="Arial" w:hAnsi="Arial"/>
        </w:rPr>
        <w:t xml:space="preserve">Umowne prawo odstąpienia w przypadkach innych niż określony w ust. 8 powyżej może być wykonywane w terminie 60 dni od dnia powzięcia przez Zamawiającego informacji stanowiącej podstawę odstąpienia. </w:t>
      </w:r>
    </w:p>
    <w:p w14:paraId="322506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8 </w:t>
      </w:r>
    </w:p>
    <w:p w14:paraId="5169B4EC"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Poufność</w:t>
      </w:r>
    </w:p>
    <w:p w14:paraId="5F4EA8C2"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jest zobowiązany do zachowania w poufności wszelkich danych, informacji, uzyskanych w ramach i w okresie obowiązywania niniejszej Umowy i do nieudostępniania ich osobom trzecim bez pisemnej zgody Zamawiającego.</w:t>
      </w:r>
    </w:p>
    <w:p w14:paraId="67AD1150"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757E070C"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7EE1412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1)</w:t>
      </w:r>
      <w:r w:rsidRPr="00244A97">
        <w:rPr>
          <w:rFonts w:ascii="Arial" w:hAnsi="Arial"/>
          <w:sz w:val="22"/>
          <w:szCs w:val="22"/>
        </w:rPr>
        <w:tab/>
        <w:t>informacji finansowych, technologicznych, organizacyjnych, prawnych, księgowych oraz know-how Zamawiającego, a także dotyczących organizacji pracy;</w:t>
      </w:r>
    </w:p>
    <w:p w14:paraId="228D87A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2)</w:t>
      </w:r>
      <w:r w:rsidRPr="00244A97">
        <w:rPr>
          <w:rFonts w:ascii="Arial" w:hAnsi="Arial"/>
          <w:sz w:val="22"/>
          <w:szCs w:val="22"/>
        </w:rPr>
        <w:tab/>
        <w:t>cen towarów i usług oferowanych przez Zamawiającego, warunków umów;</w:t>
      </w:r>
    </w:p>
    <w:p w14:paraId="2A99EFB4"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3)</w:t>
      </w:r>
      <w:r w:rsidRPr="00244A97">
        <w:rPr>
          <w:rFonts w:ascii="Arial" w:hAnsi="Arial"/>
          <w:sz w:val="22"/>
          <w:szCs w:val="22"/>
        </w:rPr>
        <w:tab/>
        <w:t>uwarunkowań rynkowych Zamawiającego, informacji o kontrahentach Zamawiającego, warunków umów,</w:t>
      </w:r>
    </w:p>
    <w:p w14:paraId="6E8DA4A7"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4)</w:t>
      </w:r>
      <w:r w:rsidRPr="00244A97">
        <w:rPr>
          <w:rFonts w:ascii="Arial" w:hAnsi="Arial"/>
          <w:sz w:val="22"/>
          <w:szCs w:val="22"/>
        </w:rPr>
        <w:tab/>
        <w:t>wszelkich informacji technicznych związanych z usługami oferowanymi przez Zamawiającego,</w:t>
      </w:r>
    </w:p>
    <w:p w14:paraId="4AF299D2"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5)</w:t>
      </w:r>
      <w:r w:rsidRPr="00244A97">
        <w:rPr>
          <w:rFonts w:ascii="Arial" w:hAnsi="Arial"/>
          <w:sz w:val="22"/>
          <w:szCs w:val="22"/>
        </w:rPr>
        <w:tab/>
        <w:t>sposobu organizacji pracy u Zamawiającego, stosowanych procedur;</w:t>
      </w:r>
    </w:p>
    <w:p w14:paraId="5803F091"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lastRenderedPageBreak/>
        <w:t>6)</w:t>
      </w:r>
      <w:r w:rsidRPr="00244A97">
        <w:rPr>
          <w:rFonts w:ascii="Arial" w:hAnsi="Arial"/>
          <w:sz w:val="22"/>
          <w:szCs w:val="22"/>
        </w:rPr>
        <w:tab/>
        <w:t>struktury organizacyjnej Zamawiającego, stanu zatrudnienia oraz informacji z tym związanych.</w:t>
      </w:r>
    </w:p>
    <w:p w14:paraId="2A30DE5E"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2FCF810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Informacje, o których mowa w ust. 4, również uważa się za Informacje Poufne.</w:t>
      </w:r>
    </w:p>
    <w:p w14:paraId="469500CB"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Wykonawca zobowiązuje się do nieujawniania lub powodowania ujawnienia Informacji Poufnych osobom trzecim bez wyraźnej uprzedniej pisemnej zgody Zamawiającego. </w:t>
      </w:r>
    </w:p>
    <w:p w14:paraId="5D4C482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Obowiązek zachowania poufności nie znajduje zastosowania do Informacji Poufnych, które stały się znane publicznie w sposób nienaruszający postanowień niniejszej Umowy. </w:t>
      </w:r>
    </w:p>
    <w:p w14:paraId="527818C4" w14:textId="77777777" w:rsidR="007C26CF" w:rsidRPr="00244A97" w:rsidRDefault="00244A97" w:rsidP="00244A97">
      <w:pPr>
        <w:pStyle w:val="Default"/>
        <w:numPr>
          <w:ilvl w:val="0"/>
          <w:numId w:val="33"/>
        </w:numPr>
        <w:spacing w:line="360" w:lineRule="auto"/>
        <w:jc w:val="both"/>
        <w:rPr>
          <w:rFonts w:ascii="Arial" w:hAnsi="Arial"/>
          <w:sz w:val="22"/>
          <w:szCs w:val="22"/>
        </w:rPr>
      </w:pPr>
      <w:r w:rsidRPr="00244A97">
        <w:rPr>
          <w:rFonts w:ascii="Arial" w:hAnsi="Arial"/>
          <w:sz w:val="22"/>
          <w:szCs w:val="22"/>
        </w:rPr>
        <w:t>Obowiązki wynikające z niniejszego paragrafu nie są ograniczone w czasie i wiążą Wykonawcę zarówno na terytorium Polski, jak i poza jej granicami.</w:t>
      </w:r>
    </w:p>
    <w:p w14:paraId="11CC6E6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9</w:t>
      </w:r>
    </w:p>
    <w:p w14:paraId="6AB512B4" w14:textId="05FA30C8" w:rsidR="007C26CF" w:rsidRPr="00244A97" w:rsidRDefault="00A41D4A">
      <w:pPr>
        <w:spacing w:after="0" w:line="360" w:lineRule="auto"/>
        <w:jc w:val="center"/>
        <w:rPr>
          <w:rFonts w:ascii="Arial" w:eastAsia="Arial" w:hAnsi="Arial" w:cs="Arial"/>
          <w:b/>
          <w:bCs/>
        </w:rPr>
      </w:pPr>
      <w:r>
        <w:rPr>
          <w:rFonts w:ascii="Arial" w:hAnsi="Arial"/>
          <w:b/>
          <w:bCs/>
        </w:rPr>
        <w:t>Ubezpieczenie</w:t>
      </w:r>
    </w:p>
    <w:p w14:paraId="71F66D82" w14:textId="1AFF5EA9" w:rsidR="007C26CF" w:rsidRPr="00244A97" w:rsidRDefault="00244A97">
      <w:pPr>
        <w:spacing w:after="0" w:line="360" w:lineRule="auto"/>
        <w:jc w:val="both"/>
        <w:rPr>
          <w:rFonts w:ascii="Arial" w:eastAsia="Arial" w:hAnsi="Arial" w:cs="Arial"/>
        </w:rPr>
      </w:pPr>
      <w:r w:rsidRPr="00244A97">
        <w:rPr>
          <w:rFonts w:ascii="Arial" w:hAnsi="Arial"/>
        </w:rPr>
        <w:t xml:space="preserve">1. Wykonawca zobowiązany jest przedłożyć, najpóźniej w dniu podpisania Umowy, polisę ubezpieczenia odpowiedzialności cywilnej za szkody wyrządzone w trakcie realizacji zadania pn.: </w:t>
      </w:r>
      <w:r w:rsidRPr="00244A97">
        <w:rPr>
          <w:rFonts w:ascii="Arial" w:hAnsi="Arial"/>
          <w:b/>
          <w:bCs/>
        </w:rPr>
        <w:t>„Wykonanie rocznego przeglądu okresowego w Zakładzie Unieszkodliwiania  Odpadów w Szczecinie w 2021 roku.”</w:t>
      </w:r>
      <w:r w:rsidRPr="00244A97">
        <w:rPr>
          <w:rFonts w:ascii="Arial" w:hAnsi="Arial"/>
        </w:rPr>
        <w:t xml:space="preserve">, powstałe w związku z realizacją zadania określonego w kontrakcie, przy sumie </w:t>
      </w:r>
      <w:r w:rsidR="00B10208">
        <w:rPr>
          <w:rFonts w:ascii="Arial" w:hAnsi="Arial"/>
        </w:rPr>
        <w:t>g</w:t>
      </w:r>
      <w:r w:rsidR="00041DFE">
        <w:rPr>
          <w:rFonts w:ascii="Arial" w:hAnsi="Arial"/>
        </w:rPr>
        <w:t>warancyjnej nie mniejszej niż 5</w:t>
      </w:r>
      <w:r w:rsidR="00B10208">
        <w:rPr>
          <w:rFonts w:ascii="Arial" w:hAnsi="Arial"/>
        </w:rPr>
        <w:t>00</w:t>
      </w:r>
      <w:r w:rsidRPr="00244A97">
        <w:rPr>
          <w:rFonts w:ascii="Arial" w:hAnsi="Arial"/>
        </w:rPr>
        <w:t>.000,00 PLN na jeden i wszystkie wypadki w okresie ubezpieczenia, spełniającą poniższe warunki:</w:t>
      </w:r>
    </w:p>
    <w:p w14:paraId="15D40A3E"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299A34D"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B1A6BFB"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1FAD6011"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250.000,00 PLN.</w:t>
      </w:r>
    </w:p>
    <w:p w14:paraId="594B3B86" w14:textId="77777777" w:rsidR="007C26CF" w:rsidRPr="00244A97" w:rsidRDefault="00244A97" w:rsidP="00244A97">
      <w:pPr>
        <w:numPr>
          <w:ilvl w:val="0"/>
          <w:numId w:val="44"/>
        </w:numPr>
        <w:spacing w:after="0" w:line="360" w:lineRule="auto"/>
        <w:jc w:val="both"/>
        <w:rPr>
          <w:rFonts w:ascii="Arial" w:hAnsi="Arial"/>
        </w:rPr>
      </w:pPr>
      <w:r w:rsidRPr="00244A97">
        <w:rPr>
          <w:rStyle w:val="Numerstrony"/>
          <w:rFonts w:ascii="Arial" w:hAnsi="Arial"/>
        </w:rPr>
        <w:lastRenderedPageBreak/>
        <w:t>Udziały własne, franszyzy i wyłączenia odpowiedzialności dopuszczalne są jedynie w zakresie zgodnym z aktualną dobrą praktyką rynkową, uwzględniającą należyte zabezpieczenie interesów Zamawiającego.</w:t>
      </w:r>
    </w:p>
    <w:p w14:paraId="36376B3B"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Wykonawca zobowiązany jest do pokrycia udziałów własnych, franszyz, a także wyczerpanych limitów odpowiedzialności do pełnej kwoty roszczenia poszkodowanego lub likwidacji zaistniałej szkody.</w:t>
      </w:r>
    </w:p>
    <w:p w14:paraId="07199153"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7AE8DD4A"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527E4C4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10</w:t>
      </w:r>
    </w:p>
    <w:p w14:paraId="52421FE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Siła wyższa</w:t>
      </w:r>
    </w:p>
    <w:p w14:paraId="4DCDE8E2"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F6C0063"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siłę wyższą uznaje się w szczególności:</w:t>
      </w:r>
    </w:p>
    <w:p w14:paraId="1D57D173"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wojny (wypowiedziane lub nie) oraz inne działania zbrojne, inwazje, działania wrogów zewnętrznych, mobilizacje, rekwizycje lub embarga;</w:t>
      </w:r>
    </w:p>
    <w:p w14:paraId="4D0AE971"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AA6486"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rebelia, rewolucja, powstanie, przewrót wojskowy lub cywilny lub wojna domowa; </w:t>
      </w:r>
    </w:p>
    <w:p w14:paraId="41DF45AA"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trzęsienie ziemi, powódź, pożar lub inne klęski żywiołowe (ogłoszone przez stosowne władze); </w:t>
      </w:r>
    </w:p>
    <w:p w14:paraId="2D80748F" w14:textId="77777777" w:rsidR="007C26CF" w:rsidRPr="00244A97" w:rsidRDefault="00244A97" w:rsidP="00244A97">
      <w:pPr>
        <w:pStyle w:val="Tekstpodstawowy2"/>
        <w:numPr>
          <w:ilvl w:val="1"/>
          <w:numId w:val="47"/>
        </w:numPr>
        <w:spacing w:after="0" w:line="360" w:lineRule="auto"/>
        <w:ind w:right="68"/>
        <w:jc w:val="both"/>
        <w:rPr>
          <w:rFonts w:ascii="Arial" w:eastAsia="Arial" w:hAnsi="Arial" w:cs="Arial"/>
          <w:sz w:val="21"/>
          <w:szCs w:val="21"/>
        </w:rPr>
      </w:pPr>
      <w:bookmarkStart w:id="3" w:name="_Hlk36209809"/>
      <w:r w:rsidRPr="00244A97">
        <w:rPr>
          <w:rFonts w:ascii="Arial" w:hAnsi="Arial"/>
          <w:sz w:val="21"/>
          <w:szCs w:val="21"/>
        </w:rPr>
        <w:t>stan pandemii, stan epidemii, bądź stan zagrożenia pandemią lub epidemią- ogłoszony przez stosowne władze</w:t>
      </w:r>
      <w:bookmarkEnd w:id="3"/>
    </w:p>
    <w:p w14:paraId="340457B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lastRenderedPageBreak/>
        <w:t>Wystąpienie i zakończenie zdarzeń powodujących siłę wyższą, zakomunikowane zostanie Stronie drugiej natychmiast, nie później jednak niż w ciągu 3 dni.</w:t>
      </w:r>
    </w:p>
    <w:p w14:paraId="25A598B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informująca o zaistnieniu siły wyższej jest zobowiązana określić zdarzenie, jego przyczyny oraz konsekwencje dla realizacji Umowy.</w:t>
      </w:r>
    </w:p>
    <w:p w14:paraId="5CE075C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2A13303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dotknięta działaniem siły wyższej podejmie stosowne wysiłki dla zminimalizowania jej skutków i wznowi realizację Umowy niezwłocznie jak tylko będzie to możliwe.</w:t>
      </w:r>
    </w:p>
    <w:p w14:paraId="3D2D1DB9"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opóźnienia wynikłe z wydarzeń spowodowanych siłą wyższą żadna ze Stron nie może żądać odszkodowania, rekompensaty lub udziału w naprawie szkód.</w:t>
      </w:r>
    </w:p>
    <w:p w14:paraId="06DA0C17" w14:textId="3C6A6D4E" w:rsidR="007C26CF" w:rsidRDefault="00244A97" w:rsidP="00244A97">
      <w:pPr>
        <w:pStyle w:val="Tekstpodstawowy2"/>
        <w:numPr>
          <w:ilvl w:val="0"/>
          <w:numId w:val="46"/>
        </w:numPr>
        <w:spacing w:after="0" w:line="360" w:lineRule="auto"/>
        <w:ind w:right="68"/>
        <w:jc w:val="both"/>
        <w:rPr>
          <w:rStyle w:val="Numerstrony"/>
          <w:rFonts w:ascii="Arial" w:hAnsi="Arial"/>
        </w:rPr>
      </w:pPr>
      <w:r w:rsidRPr="00244A97">
        <w:rPr>
          <w:rStyle w:val="Numerstrony"/>
          <w:rFonts w:ascii="Arial" w:hAnsi="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760E859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11</w:t>
      </w:r>
    </w:p>
    <w:p w14:paraId="2627539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Osoby kontaktowe oraz odpowiedzialne za realizację</w:t>
      </w:r>
    </w:p>
    <w:p w14:paraId="4DBE6CA5" w14:textId="77777777" w:rsidR="007C26CF" w:rsidRPr="00244A97" w:rsidRDefault="00244A97" w:rsidP="00244A97">
      <w:pPr>
        <w:numPr>
          <w:ilvl w:val="0"/>
          <w:numId w:val="49"/>
        </w:numPr>
        <w:spacing w:after="0" w:line="360" w:lineRule="auto"/>
        <w:jc w:val="both"/>
        <w:rPr>
          <w:rFonts w:ascii="Arial" w:hAnsi="Arial"/>
        </w:rPr>
      </w:pPr>
      <w:r w:rsidRPr="00244A97">
        <w:rPr>
          <w:rStyle w:val="Numerstrony"/>
          <w:rFonts w:ascii="Arial" w:hAnsi="Arial"/>
        </w:rPr>
        <w:t xml:space="preserve">Ze strony Zamawiającego osobami odpowiedzialnymi za realizację niniejszej umowy są: </w:t>
      </w:r>
    </w:p>
    <w:p w14:paraId="1D5AD6E7"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40F3110B" w14:textId="77777777" w:rsidR="007C26CF" w:rsidRPr="00244A97" w:rsidRDefault="00244A97" w:rsidP="00244A97">
      <w:pPr>
        <w:numPr>
          <w:ilvl w:val="0"/>
          <w:numId w:val="52"/>
        </w:numPr>
        <w:spacing w:after="0" w:line="360" w:lineRule="auto"/>
        <w:jc w:val="both"/>
        <w:rPr>
          <w:rFonts w:ascii="Arial" w:hAnsi="Arial"/>
        </w:rPr>
      </w:pPr>
      <w:r w:rsidRPr="00244A97">
        <w:rPr>
          <w:rStyle w:val="Numerstrony"/>
          <w:rFonts w:ascii="Arial" w:hAnsi="Arial"/>
        </w:rPr>
        <w:t xml:space="preserve">Ze strony Wykonawcy osobami odpowiedzialnymi za realizację niniejszej umowy są: </w:t>
      </w:r>
    </w:p>
    <w:p w14:paraId="47E1A48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6714DC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3C15509" w14:textId="77777777" w:rsidR="007C26CF" w:rsidRPr="00244A97" w:rsidRDefault="00244A97" w:rsidP="00244A97">
      <w:pPr>
        <w:numPr>
          <w:ilvl w:val="0"/>
          <w:numId w:val="53"/>
        </w:numPr>
        <w:spacing w:after="0" w:line="360" w:lineRule="auto"/>
        <w:jc w:val="both"/>
        <w:rPr>
          <w:rFonts w:ascii="Arial" w:hAnsi="Arial"/>
        </w:rPr>
      </w:pPr>
      <w:r w:rsidRPr="00244A97">
        <w:rPr>
          <w:rStyle w:val="Numerstrony"/>
          <w:rFonts w:ascii="Arial" w:hAnsi="Arial"/>
        </w:rPr>
        <w:t>W przypadku nieobecności ww. osób odpowiedzialnymi za prawidłową realizację niniejszej umowy są osoby pełniące zastępstwo.</w:t>
      </w:r>
    </w:p>
    <w:p w14:paraId="1AE80546" w14:textId="77777777" w:rsidR="007C26CF" w:rsidRPr="00244A97" w:rsidRDefault="00244A97" w:rsidP="00244A97">
      <w:pPr>
        <w:numPr>
          <w:ilvl w:val="0"/>
          <w:numId w:val="49"/>
        </w:numPr>
        <w:spacing w:after="0" w:line="360" w:lineRule="auto"/>
        <w:jc w:val="both"/>
        <w:rPr>
          <w:rFonts w:ascii="Arial" w:hAnsi="Arial"/>
        </w:rPr>
      </w:pPr>
      <w:r w:rsidRPr="00244A97">
        <w:rPr>
          <w:rStyle w:val="Numerstrony"/>
          <w:rFonts w:ascii="Arial" w:hAnsi="Arial"/>
        </w:rPr>
        <w:t>Strony zastrzegają sobie prawo do zmiany osób, o których mowa w ust. 1 i 2. O dokonaniu zmiany Strony powiadamiają się na piśmie. Zmiana ta nie wymaga aneksu do umowy.</w:t>
      </w:r>
    </w:p>
    <w:p w14:paraId="0F531C8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12</w:t>
      </w:r>
    </w:p>
    <w:p w14:paraId="0279780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Klauzula społeczna</w:t>
      </w:r>
    </w:p>
    <w:p w14:paraId="08FD6A80"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 xml:space="preserve">W związku z zastosowaniem klauzuli społecznej na podstawie art. 95 ustawy </w:t>
      </w:r>
      <w:proofErr w:type="spellStart"/>
      <w:r w:rsidRPr="00244A97">
        <w:rPr>
          <w:rStyle w:val="Numerstrony"/>
          <w:rFonts w:ascii="Arial" w:hAnsi="Arial"/>
        </w:rPr>
        <w:t>Pzp</w:t>
      </w:r>
      <w:proofErr w:type="spellEnd"/>
      <w:r w:rsidRPr="00244A97">
        <w:rPr>
          <w:rStyle w:val="Numerstrony"/>
          <w:rFonts w:ascii="Arial" w:hAnsi="Arial"/>
        </w:rPr>
        <w:t xml:space="preserve">, zamawiający wymaga zatrudnienia przez wykonawcę i podwykonawcę na podstawie umowy o pracę osób wykonujących czynności w zakresie realizacji zamówienia  w sposób określony w art. 22 § 1 ustawy z 26 czerwca 1974 r. – Kodeks pracy, tj. </w:t>
      </w:r>
      <w:r w:rsidRPr="00244A97">
        <w:rPr>
          <w:rStyle w:val="Numerstrony"/>
          <w:rFonts w:ascii="Arial" w:hAnsi="Arial"/>
        </w:rPr>
        <w:lastRenderedPageBreak/>
        <w:t>pracowników będących</w:t>
      </w:r>
      <w:r w:rsidRPr="00244A97">
        <w:rPr>
          <w:rFonts w:ascii="Arial" w:hAnsi="Arial"/>
        </w:rPr>
        <w:t xml:space="preserve"> bezpośrednio związani z wykonywaniem czynności przeglądowych i remontowych.</w:t>
      </w:r>
    </w:p>
    <w:p w14:paraId="7CEB6373"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W odniesieniu do osób wymienionych § 12 ust. 1 umowy, zamawiający wymaga udokumentowania przez wykonawcę, w terminie 5 dni od dnia zawarcia umowy faktu zatrudniania na podstawie umowy o pracę, poprzez przedłożenie zamawiającemu:</w:t>
      </w:r>
    </w:p>
    <w:p w14:paraId="6D533763"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oświadczenia zatrudnionego pracownika, lub</w:t>
      </w:r>
    </w:p>
    <w:p w14:paraId="2C80D55D"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 xml:space="preserve">oświadczenia wykonawcy lub podwykonawcy o zatrudnieniu pracownika na podstawie umowy o pracę, lub </w:t>
      </w:r>
    </w:p>
    <w:p w14:paraId="65862920"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poświadczonej za zgodność z oryginałem kopii umowy o pracę zatrudnionego pracownika, lub</w:t>
      </w:r>
    </w:p>
    <w:p w14:paraId="66E49062"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innych dokumentów</w:t>
      </w:r>
    </w:p>
    <w:p w14:paraId="6983DEAF" w14:textId="77777777" w:rsidR="007C26CF" w:rsidRPr="00244A97" w:rsidRDefault="00244A97">
      <w:pPr>
        <w:spacing w:after="0" w:line="360" w:lineRule="auto"/>
        <w:ind w:left="502"/>
        <w:jc w:val="both"/>
        <w:rPr>
          <w:rFonts w:ascii="Arial" w:eastAsia="Arial" w:hAnsi="Arial" w:cs="Arial"/>
        </w:rPr>
      </w:pPr>
      <w:r w:rsidRPr="00244A97">
        <w:rPr>
          <w:rFonts w:ascii="Arial" w:hAnsi="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2CCAD" w14:textId="411E586C" w:rsidR="007C26CF" w:rsidRPr="00244A97" w:rsidRDefault="00244A97" w:rsidP="00244A97">
      <w:pPr>
        <w:pStyle w:val="Akapitzlist"/>
        <w:numPr>
          <w:ilvl w:val="0"/>
          <w:numId w:val="60"/>
        </w:numPr>
        <w:suppressAutoHyphens/>
        <w:spacing w:after="0" w:line="360" w:lineRule="auto"/>
        <w:jc w:val="both"/>
        <w:rPr>
          <w:rFonts w:ascii="Arial" w:hAnsi="Arial"/>
        </w:rPr>
      </w:pPr>
      <w:r w:rsidRPr="00244A97">
        <w:rPr>
          <w:rStyle w:val="Numerstrony"/>
          <w:rFonts w:ascii="Arial" w:hAnsi="Arial"/>
        </w:rPr>
        <w:t>W przypadku zmiany osób zatrudnionych przez wykonawcę do wykonywania czynności o których mowa w § 12 ust. 1 umowy, wykonawca jest zobowiązany do przedłożenia stosownych dokumentów, o których mowa w § 12 ust. 2 i dotyczących nowego pracownika, w terminie 5 dni</w:t>
      </w:r>
      <w:r>
        <w:rPr>
          <w:rStyle w:val="Numerstrony"/>
          <w:rFonts w:ascii="Arial" w:hAnsi="Arial"/>
        </w:rPr>
        <w:t xml:space="preserve"> kalendarzowych</w:t>
      </w:r>
      <w:r w:rsidRPr="00244A97">
        <w:rPr>
          <w:rStyle w:val="Numerstrony"/>
          <w:rFonts w:ascii="Arial" w:hAnsi="Arial"/>
        </w:rPr>
        <w:t xml:space="preserve"> od dnia rozpoczęcia wykonywania przez tę osobę czynności, o których mowa w § 12 ust. 1 umowy.</w:t>
      </w:r>
    </w:p>
    <w:p w14:paraId="1D72A7F2" w14:textId="77777777" w:rsidR="007C26CF" w:rsidRPr="00244A97" w:rsidRDefault="00244A97" w:rsidP="00244A97">
      <w:pPr>
        <w:pStyle w:val="Akapitzlist"/>
        <w:numPr>
          <w:ilvl w:val="0"/>
          <w:numId w:val="59"/>
        </w:numPr>
        <w:suppressAutoHyphens/>
        <w:spacing w:after="0" w:line="360" w:lineRule="auto"/>
        <w:jc w:val="both"/>
        <w:rPr>
          <w:rFonts w:ascii="Arial" w:hAnsi="Arial"/>
        </w:rPr>
      </w:pPr>
      <w:r w:rsidRPr="00244A97">
        <w:rPr>
          <w:rStyle w:val="Numerstrony"/>
          <w:rFonts w:ascii="Arial" w:hAnsi="Arial"/>
        </w:rPr>
        <w:t xml:space="preserve">Zamawiający zastrzega sobie prawo do wykonywania czynności kontrolnych wobec wykonawcy odnośnie spełniania przez wykonawcę lub podwykonawcę wymogu zatrudnienia na podstawie umowy o pracę osób wykonujących czynności, o których mowa w § 12 ust. 1 umowy, w całym okresie obowiązywania umowy. Zamawiający jest w szczególności uprawniony do żądania: </w:t>
      </w:r>
    </w:p>
    <w:p w14:paraId="52A1B101"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aktualnych oświadczeń i dokumentów, o których mowa w § 12 ust. 2 umowy,</w:t>
      </w:r>
    </w:p>
    <w:p w14:paraId="201045C9"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wyjaśnień w przypadku wątpliwości w zakresie potwierdzenia spełniania wymogu, o którym mowa w § 12 ust. 1 umowy.</w:t>
      </w:r>
    </w:p>
    <w:p w14:paraId="04319B88" w14:textId="2F04ABA0" w:rsidR="007C26CF" w:rsidRPr="00341C3E" w:rsidRDefault="00244A97" w:rsidP="00341C3E">
      <w:pPr>
        <w:pStyle w:val="Akapitzlist"/>
        <w:numPr>
          <w:ilvl w:val="0"/>
          <w:numId w:val="63"/>
        </w:numPr>
        <w:spacing w:after="0" w:line="360" w:lineRule="auto"/>
        <w:ind w:left="567" w:hanging="567"/>
        <w:jc w:val="both"/>
        <w:rPr>
          <w:rFonts w:ascii="Arial" w:hAnsi="Arial"/>
        </w:rPr>
      </w:pPr>
      <w:r w:rsidRPr="00244A97">
        <w:rPr>
          <w:rFonts w:ascii="Arial" w:hAnsi="Arial"/>
        </w:rPr>
        <w:t>W przypadku uzasadnionych wątpliwości co do przestrzegania prawa pracy przez wykonawcę lub podwykonawcę, zamawiający może zwrócić się o przeprowadzenie kontroli przez Państwową Inspekcję Pracy.</w:t>
      </w:r>
    </w:p>
    <w:p w14:paraId="7E28598A"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13</w:t>
      </w:r>
    </w:p>
    <w:p w14:paraId="6CFFF89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Dopuszczalne zmiany umowy</w:t>
      </w:r>
    </w:p>
    <w:p w14:paraId="32F1BE69" w14:textId="77777777" w:rsidR="007C26CF" w:rsidRPr="00244A97" w:rsidRDefault="00244A97" w:rsidP="00244A97">
      <w:pPr>
        <w:pStyle w:val="Akapitzlist"/>
        <w:numPr>
          <w:ilvl w:val="0"/>
          <w:numId w:val="65"/>
        </w:numPr>
        <w:suppressAutoHyphens/>
        <w:spacing w:after="0" w:line="360" w:lineRule="auto"/>
        <w:jc w:val="both"/>
        <w:rPr>
          <w:rFonts w:ascii="Arial" w:hAnsi="Arial"/>
        </w:rPr>
      </w:pPr>
      <w:r w:rsidRPr="00244A97">
        <w:rPr>
          <w:rStyle w:val="Numerstrony"/>
          <w:rFonts w:ascii="Arial" w:hAnsi="Arial"/>
        </w:rPr>
        <w:t xml:space="preserve">Zamawiający przewiduje możliwość zmian umowy w stosunku do treści oferty, na podstawie której dokonano wyboru wykonawcy, jeżeli konieczność wprowadzenie </w:t>
      </w:r>
      <w:r w:rsidRPr="00244A97">
        <w:rPr>
          <w:rStyle w:val="Numerstrony"/>
          <w:rFonts w:ascii="Arial" w:hAnsi="Arial"/>
        </w:rPr>
        <w:lastRenderedPageBreak/>
        <w:t>takich zmian wynika z okoliczności, których nie można było przewidzieć w chwili zawarcia umowy lub zmiany te są korzystne dla Zamawiającego, a także dotyczą:</w:t>
      </w:r>
    </w:p>
    <w:p w14:paraId="7F22831B"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 xml:space="preserve">przesłanek z art. 455 ustawy </w:t>
      </w:r>
      <w:proofErr w:type="spellStart"/>
      <w:r w:rsidRPr="00244A97">
        <w:rPr>
          <w:rFonts w:ascii="Arial" w:hAnsi="Arial"/>
          <w:color w:val="00000A"/>
          <w:sz w:val="22"/>
          <w:szCs w:val="22"/>
          <w:u w:color="00000A"/>
        </w:rPr>
        <w:t>Pzp</w:t>
      </w:r>
      <w:proofErr w:type="spellEnd"/>
    </w:p>
    <w:p w14:paraId="6A0C8F2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wysokości minimalnego wynagrodzenia za pracę albo zmiany wysokości minimalnej stawki godzinowej, ustalonych na podstawie przepisów ustawy z dnia 10 października 2002 r o minimalnym wynagrodzeniu za pracę (Dz. U. 2018 poz. 2177 ze zm.)</w:t>
      </w:r>
      <w:r w:rsidRPr="00244A97">
        <w:rPr>
          <w:rFonts w:ascii="Arial" w:hAnsi="Arial"/>
          <w:color w:val="00000A"/>
          <w:sz w:val="22"/>
          <w:szCs w:val="22"/>
          <w:u w:color="00000A"/>
        </w:rPr>
        <w:t xml:space="preserve"> </w:t>
      </w:r>
    </w:p>
    <w:p w14:paraId="7EDCBE2E"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zmiany obowiązującej stawki podatku VAT,</w:t>
      </w:r>
    </w:p>
    <w:p w14:paraId="7578E3F1"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podlegania ubezpieczeniom społecznym lub ubezpieczeniu zdrowotnemu albo wysokości stawki składki na ubezpieczenia społeczne lub zdrowotne,</w:t>
      </w:r>
    </w:p>
    <w:p w14:paraId="39CD90DC"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gromadzenia i wysokości wpłat do pracowniczych planów kapitałowych, o których mowa w ustawie z dnia 4 października 2018 r. o pracowniczych planach kapitałowych.</w:t>
      </w:r>
      <w:r w:rsidRPr="00244A97">
        <w:rPr>
          <w:rFonts w:ascii="Arial" w:hAnsi="Arial"/>
          <w:color w:val="0D0D0D"/>
          <w:sz w:val="22"/>
          <w:szCs w:val="22"/>
          <w:u w:color="0D0D0D"/>
        </w:rPr>
        <w:t xml:space="preserve"> - jeżeli zmiany te będą miały wpływ na koszty wykonania zamówienia przez Wykonawcę.</w:t>
      </w:r>
    </w:p>
    <w:p w14:paraId="59C532F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wydłużenia terminu obowiązywania umowy z powodu okoliczności niezależnych od Zamawiającego</w:t>
      </w:r>
    </w:p>
    <w:p w14:paraId="7D410AB7" w14:textId="57845DF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Ewentualna zmiana wysokości wynagrodzenia będzie poprzedzona badaniem dokumentów przedstawionych przez Wykonawcę.</w:t>
      </w:r>
    </w:p>
    <w:p w14:paraId="4344F848" w14:textId="0775D84F"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 xml:space="preserve">Jeżeli zaktualizuje się podstawa zmiany wynagrodzenia, o której mowa w ust 1 pkt 2, pkt 4, pkt 5 Wykonawca zobowiązany jest przedstawić szczegółową kalkulację zmiany wysokości swojego wynagrodzenia opartą o przesłanki, o których mowa </w:t>
      </w:r>
      <w:r w:rsidRPr="00244A97">
        <w:rPr>
          <w:rFonts w:ascii="Arial Unicode MS" w:hAnsi="Arial Unicode MS"/>
          <w:sz w:val="22"/>
          <w:szCs w:val="22"/>
        </w:rPr>
        <w:br/>
      </w:r>
      <w:r w:rsidRPr="00244A97">
        <w:rPr>
          <w:rFonts w:ascii="Arial" w:hAnsi="Arial"/>
          <w:sz w:val="22"/>
          <w:szCs w:val="22"/>
        </w:rPr>
        <w:t>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47F5A7EA" w14:textId="260E4C7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color w:val="00000A"/>
          <w:sz w:val="22"/>
          <w:szCs w:val="22"/>
          <w:u w:color="00000A"/>
        </w:rPr>
        <w:t>Zmiana umowy następuje w formie pisemnej pod rygorem nieważności, w formie aneksu do umowy.</w:t>
      </w:r>
    </w:p>
    <w:p w14:paraId="0E1A9065" w14:textId="64DB2DCE" w:rsidR="007C26CF" w:rsidRPr="00341C3E" w:rsidRDefault="00244A97" w:rsidP="00341C3E">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Zmiana stawki podatku VAT następuje z mocy prawa, przy czym zmianie ulega cena brutto, a cena netto pozostaje bez zmian</w:t>
      </w:r>
      <w:r w:rsidRPr="00244A97">
        <w:rPr>
          <w:rFonts w:ascii="Arial" w:hAnsi="Arial"/>
          <w:color w:val="00000A"/>
          <w:sz w:val="22"/>
          <w:szCs w:val="22"/>
          <w:u w:color="00000A"/>
        </w:rPr>
        <w:t>.</w:t>
      </w:r>
    </w:p>
    <w:p w14:paraId="2C22293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14</w:t>
      </w:r>
    </w:p>
    <w:p w14:paraId="3594EB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Postanowienia końcowe</w:t>
      </w:r>
    </w:p>
    <w:p w14:paraId="2D2E3927"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 przypadku powstania jakichkolwiek sporów pomiędzy Stronami w związku z realizacją przedmiotu umowy Strony deklarują wolę ich polubownego rozwiązania.</w:t>
      </w:r>
    </w:p>
    <w:p w14:paraId="61536AC0"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Strony postanawiają, iż sądem powszechnym właściwym dla rozstrzygania powstałych pomiędzy stronami sporów jest sąd właściwy miejscowo dla siedziby Zamawiającego.</w:t>
      </w:r>
    </w:p>
    <w:p w14:paraId="583342EE"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lastRenderedPageBreak/>
        <w:t>Wszelkie zmiany w treści niniejszej umowy dopuszczalne są pod rygorem nieważności wyłącznie w formie pisemnej.</w:t>
      </w:r>
    </w:p>
    <w:p w14:paraId="419B95FA"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Umowa niniejsza wchodzi w życie z dniem podpisania jej przez obie strony.</w:t>
      </w:r>
    </w:p>
    <w:p w14:paraId="08D578C8"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Umowę niniejszą sporządzono w dwóch jednakowo brzmiących egzemplarzach.</w:t>
      </w:r>
    </w:p>
    <w:p w14:paraId="008745C9"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Załączniki:</w:t>
      </w:r>
    </w:p>
    <w:p w14:paraId="608CDB2D" w14:textId="77777777" w:rsidR="007C26CF" w:rsidRPr="00244A97" w:rsidRDefault="00244A97" w:rsidP="00244A97">
      <w:pPr>
        <w:pStyle w:val="Akapitzlist"/>
        <w:numPr>
          <w:ilvl w:val="0"/>
          <w:numId w:val="71"/>
        </w:numPr>
        <w:spacing w:after="0" w:line="360" w:lineRule="auto"/>
        <w:rPr>
          <w:rFonts w:ascii="Arial" w:hAnsi="Arial"/>
        </w:rPr>
      </w:pPr>
      <w:r w:rsidRPr="00244A97">
        <w:rPr>
          <w:rStyle w:val="Numerstrony"/>
          <w:rFonts w:ascii="Arial" w:hAnsi="Arial"/>
        </w:rPr>
        <w:t>Załącznik nr 1 - Szczegółowy opis przedmiotu zamówienia.</w:t>
      </w:r>
    </w:p>
    <w:p w14:paraId="16C13F2B" w14:textId="0B66D46D" w:rsidR="007C26CF" w:rsidRPr="00244A97" w:rsidRDefault="00244A97" w:rsidP="00244A97">
      <w:pPr>
        <w:pStyle w:val="Akapitzlist"/>
        <w:numPr>
          <w:ilvl w:val="0"/>
          <w:numId w:val="71"/>
        </w:numPr>
        <w:spacing w:after="0" w:line="360" w:lineRule="auto"/>
        <w:jc w:val="both"/>
        <w:rPr>
          <w:rFonts w:ascii="Arial" w:hAnsi="Arial"/>
        </w:rPr>
      </w:pPr>
      <w:r w:rsidRPr="00244A97">
        <w:rPr>
          <w:rStyle w:val="Numerstrony"/>
          <w:rFonts w:ascii="Arial" w:hAnsi="Arial"/>
        </w:rPr>
        <w:t>Załącznik nr 2 - Ogólnym Harmonogramem</w:t>
      </w:r>
      <w:r w:rsidRPr="00244A97">
        <w:t xml:space="preserve"> </w:t>
      </w:r>
      <w:r w:rsidRPr="00244A97">
        <w:rPr>
          <w:rStyle w:val="Numerstrony"/>
          <w:rFonts w:ascii="Arial" w:hAnsi="Arial"/>
        </w:rPr>
        <w:t>rocznego postoju instalacji ZUO</w:t>
      </w:r>
    </w:p>
    <w:p w14:paraId="0EA11031" w14:textId="77777777" w:rsidR="007C26CF" w:rsidRPr="00244A97" w:rsidRDefault="00244A97" w:rsidP="00244A97">
      <w:pPr>
        <w:pStyle w:val="Akapitzlist"/>
        <w:numPr>
          <w:ilvl w:val="0"/>
          <w:numId w:val="71"/>
        </w:numPr>
        <w:spacing w:after="0" w:line="360" w:lineRule="auto"/>
        <w:jc w:val="both"/>
        <w:rPr>
          <w:rFonts w:ascii="Arial" w:hAnsi="Arial"/>
        </w:rPr>
      </w:pPr>
      <w:r w:rsidRPr="00244A97">
        <w:rPr>
          <w:rStyle w:val="Numerstrony"/>
          <w:rFonts w:ascii="Arial" w:hAnsi="Arial"/>
        </w:rPr>
        <w:t>Załącznik nr 3 – Polisa ubezpieczenia odpowiedzialności cywilnej za szkody wyrządzone w trakcie realizacji zadania.</w:t>
      </w:r>
    </w:p>
    <w:p w14:paraId="46670DB9" w14:textId="77777777" w:rsidR="00341C3E" w:rsidRDefault="00341C3E" w:rsidP="00341C3E">
      <w:pPr>
        <w:pStyle w:val="Akapitzlist"/>
        <w:numPr>
          <w:ilvl w:val="0"/>
          <w:numId w:val="71"/>
        </w:numPr>
        <w:spacing w:after="0" w:line="360" w:lineRule="auto"/>
        <w:jc w:val="both"/>
        <w:rPr>
          <w:rStyle w:val="Numerstrony"/>
          <w:rFonts w:ascii="Arial" w:hAnsi="Arial"/>
        </w:rPr>
      </w:pPr>
      <w:r>
        <w:rPr>
          <w:rStyle w:val="Numerstrony"/>
          <w:rFonts w:ascii="Arial" w:hAnsi="Arial"/>
        </w:rPr>
        <w:t>Załącznik nr 4</w:t>
      </w:r>
      <w:r w:rsidRPr="00244A97">
        <w:rPr>
          <w:rStyle w:val="Numerstrony"/>
          <w:rFonts w:ascii="Arial" w:hAnsi="Arial"/>
        </w:rPr>
        <w:t xml:space="preserve"> – </w:t>
      </w:r>
      <w:r>
        <w:rPr>
          <w:rStyle w:val="Numerstrony"/>
          <w:rFonts w:ascii="Arial" w:hAnsi="Arial"/>
        </w:rPr>
        <w:t xml:space="preserve">Wzór protokołu zdawczo-odbiorczego. </w:t>
      </w:r>
    </w:p>
    <w:p w14:paraId="7A865E40" w14:textId="77777777" w:rsidR="00341C3E" w:rsidRDefault="00341C3E" w:rsidP="00341C3E">
      <w:pPr>
        <w:pStyle w:val="Akapitzlist"/>
        <w:spacing w:after="0" w:line="360" w:lineRule="auto"/>
        <w:ind w:left="1004"/>
        <w:jc w:val="both"/>
        <w:rPr>
          <w:rStyle w:val="Numerstrony"/>
          <w:rFonts w:ascii="Arial" w:hAnsi="Arial"/>
        </w:rPr>
      </w:pPr>
    </w:p>
    <w:p w14:paraId="0FDABA9C" w14:textId="77777777" w:rsidR="00341C3E" w:rsidRPr="00244A97" w:rsidRDefault="00341C3E" w:rsidP="00341C3E">
      <w:pPr>
        <w:spacing w:after="0" w:line="360" w:lineRule="auto"/>
        <w:jc w:val="both"/>
        <w:rPr>
          <w:rFonts w:ascii="Arial" w:eastAsia="Arial" w:hAnsi="Arial" w:cs="Arial"/>
        </w:rPr>
      </w:pPr>
    </w:p>
    <w:p w14:paraId="5535A1CD" w14:textId="77777777" w:rsidR="00341C3E" w:rsidRPr="00244A97" w:rsidRDefault="00341C3E" w:rsidP="00341C3E">
      <w:pPr>
        <w:pStyle w:val="Akapitzlist"/>
        <w:spacing w:after="0" w:line="360" w:lineRule="auto"/>
        <w:jc w:val="both"/>
        <w:rPr>
          <w:rFonts w:ascii="Arial" w:eastAsia="Arial" w:hAnsi="Arial" w:cs="Arial"/>
        </w:rPr>
      </w:pPr>
    </w:p>
    <w:p w14:paraId="058D18FB" w14:textId="77777777" w:rsidR="00341C3E" w:rsidRDefault="00341C3E" w:rsidP="00341C3E">
      <w:pPr>
        <w:pStyle w:val="Akapitzlist"/>
        <w:spacing w:after="0" w:line="360" w:lineRule="auto"/>
        <w:ind w:left="0" w:right="70"/>
        <w:jc w:val="center"/>
        <w:rPr>
          <w:rFonts w:ascii="Arial" w:hAnsi="Arial"/>
          <w:b/>
          <w:bCs/>
        </w:rPr>
      </w:pPr>
      <w:r w:rsidRPr="00244A97">
        <w:rPr>
          <w:rFonts w:ascii="Arial" w:hAnsi="Arial"/>
          <w:b/>
          <w:bCs/>
        </w:rPr>
        <w:t>Zamawiający</w:t>
      </w:r>
      <w:r w:rsidRPr="00244A97">
        <w:rPr>
          <w:rFonts w:ascii="Arial" w:hAnsi="Arial"/>
          <w:b/>
          <w:bCs/>
        </w:rPr>
        <w:tab/>
        <w:t xml:space="preserve">                           </w:t>
      </w:r>
      <w:r w:rsidRPr="00244A97">
        <w:rPr>
          <w:rFonts w:ascii="Arial" w:hAnsi="Arial"/>
          <w:b/>
          <w:bCs/>
        </w:rPr>
        <w:tab/>
      </w:r>
      <w:r w:rsidRPr="00244A97">
        <w:rPr>
          <w:rFonts w:ascii="Arial" w:hAnsi="Arial"/>
          <w:b/>
          <w:bCs/>
        </w:rPr>
        <w:tab/>
        <w:t>Wykonawca</w:t>
      </w:r>
    </w:p>
    <w:p w14:paraId="1104110E" w14:textId="77777777" w:rsidR="00341C3E" w:rsidRDefault="00341C3E" w:rsidP="00341C3E">
      <w:pPr>
        <w:pStyle w:val="Akapitzlist"/>
        <w:spacing w:after="0" w:line="360" w:lineRule="auto"/>
        <w:ind w:left="0" w:right="70"/>
        <w:jc w:val="center"/>
        <w:rPr>
          <w:rFonts w:ascii="Arial" w:hAnsi="Arial"/>
          <w:b/>
          <w:bCs/>
        </w:rPr>
      </w:pPr>
    </w:p>
    <w:p w14:paraId="640EFE94" w14:textId="77777777" w:rsidR="00341C3E" w:rsidRDefault="00341C3E" w:rsidP="00341C3E">
      <w:pPr>
        <w:pStyle w:val="Akapitzlist"/>
        <w:spacing w:after="0" w:line="360" w:lineRule="auto"/>
        <w:ind w:left="0" w:right="70"/>
        <w:jc w:val="center"/>
        <w:rPr>
          <w:rFonts w:ascii="Arial" w:hAnsi="Arial"/>
          <w:b/>
          <w:bCs/>
        </w:rPr>
      </w:pPr>
    </w:p>
    <w:p w14:paraId="2E497252" w14:textId="77777777" w:rsidR="00341C3E" w:rsidRDefault="00341C3E" w:rsidP="00341C3E">
      <w:pPr>
        <w:pStyle w:val="Akapitzlist"/>
        <w:spacing w:after="0" w:line="360" w:lineRule="auto"/>
        <w:ind w:left="0" w:right="70"/>
        <w:jc w:val="center"/>
        <w:rPr>
          <w:rFonts w:ascii="Arial" w:hAnsi="Arial"/>
          <w:b/>
          <w:bCs/>
        </w:rPr>
      </w:pPr>
    </w:p>
    <w:p w14:paraId="52B3859C" w14:textId="77777777" w:rsidR="00341C3E" w:rsidRDefault="00341C3E" w:rsidP="00341C3E">
      <w:pPr>
        <w:pStyle w:val="Akapitzlist"/>
        <w:spacing w:after="0" w:line="360" w:lineRule="auto"/>
        <w:ind w:left="0" w:right="70"/>
        <w:jc w:val="center"/>
        <w:rPr>
          <w:rFonts w:ascii="Arial" w:hAnsi="Arial"/>
          <w:b/>
          <w:bCs/>
        </w:rPr>
      </w:pPr>
    </w:p>
    <w:p w14:paraId="4C1998FF" w14:textId="77777777" w:rsidR="00341C3E" w:rsidRDefault="00341C3E" w:rsidP="00341C3E">
      <w:pPr>
        <w:pStyle w:val="Akapitzlist"/>
        <w:spacing w:after="0" w:line="360" w:lineRule="auto"/>
        <w:ind w:left="0" w:right="70"/>
        <w:jc w:val="center"/>
        <w:rPr>
          <w:rFonts w:ascii="Arial" w:hAnsi="Arial"/>
          <w:b/>
          <w:bCs/>
        </w:rPr>
      </w:pPr>
    </w:p>
    <w:p w14:paraId="0D0F5AFD" w14:textId="77777777" w:rsidR="00341C3E" w:rsidRDefault="00341C3E" w:rsidP="00341C3E">
      <w:pPr>
        <w:pStyle w:val="Akapitzlist"/>
        <w:spacing w:after="0" w:line="360" w:lineRule="auto"/>
        <w:ind w:left="0" w:right="70"/>
        <w:jc w:val="center"/>
        <w:rPr>
          <w:rFonts w:ascii="Arial" w:hAnsi="Arial"/>
          <w:b/>
          <w:bCs/>
        </w:rPr>
      </w:pPr>
    </w:p>
    <w:p w14:paraId="5717CB38" w14:textId="77777777" w:rsidR="00341C3E" w:rsidRDefault="00341C3E" w:rsidP="00341C3E">
      <w:pPr>
        <w:pStyle w:val="Akapitzlist"/>
        <w:spacing w:after="0" w:line="360" w:lineRule="auto"/>
        <w:ind w:left="0" w:right="70"/>
        <w:jc w:val="center"/>
        <w:rPr>
          <w:rFonts w:ascii="Arial" w:hAnsi="Arial"/>
          <w:b/>
          <w:bCs/>
        </w:rPr>
      </w:pPr>
    </w:p>
    <w:p w14:paraId="46DBF7CA" w14:textId="77777777" w:rsidR="00341C3E" w:rsidRDefault="00341C3E" w:rsidP="00341C3E">
      <w:pPr>
        <w:pStyle w:val="Akapitzlist"/>
        <w:spacing w:after="0" w:line="360" w:lineRule="auto"/>
        <w:ind w:left="0" w:right="70"/>
        <w:jc w:val="center"/>
        <w:rPr>
          <w:rFonts w:ascii="Arial" w:hAnsi="Arial"/>
          <w:b/>
          <w:bCs/>
        </w:rPr>
      </w:pPr>
    </w:p>
    <w:p w14:paraId="7FBDCF0E" w14:textId="77777777" w:rsidR="00341C3E" w:rsidRDefault="00341C3E" w:rsidP="00341C3E">
      <w:pPr>
        <w:pStyle w:val="Akapitzlist"/>
        <w:spacing w:after="0" w:line="360" w:lineRule="auto"/>
        <w:ind w:left="0" w:right="70"/>
        <w:jc w:val="center"/>
        <w:rPr>
          <w:rFonts w:ascii="Arial" w:hAnsi="Arial"/>
          <w:b/>
          <w:bCs/>
        </w:rPr>
      </w:pPr>
    </w:p>
    <w:p w14:paraId="2FBD41A6" w14:textId="77777777" w:rsidR="00341C3E" w:rsidRDefault="00341C3E" w:rsidP="00341C3E">
      <w:pPr>
        <w:pStyle w:val="Akapitzlist"/>
        <w:spacing w:after="0" w:line="360" w:lineRule="auto"/>
        <w:ind w:left="0" w:right="70"/>
        <w:jc w:val="center"/>
        <w:rPr>
          <w:rFonts w:ascii="Arial" w:hAnsi="Arial"/>
          <w:b/>
          <w:bCs/>
        </w:rPr>
      </w:pPr>
    </w:p>
    <w:p w14:paraId="0A8C56FF" w14:textId="77777777" w:rsidR="00341C3E" w:rsidRDefault="00341C3E" w:rsidP="00341C3E">
      <w:pPr>
        <w:pStyle w:val="Akapitzlist"/>
        <w:spacing w:after="0" w:line="360" w:lineRule="auto"/>
        <w:ind w:left="0" w:right="70"/>
        <w:jc w:val="center"/>
        <w:rPr>
          <w:rFonts w:ascii="Arial" w:hAnsi="Arial"/>
          <w:b/>
          <w:bCs/>
        </w:rPr>
      </w:pPr>
    </w:p>
    <w:p w14:paraId="44F2385F" w14:textId="77777777" w:rsidR="00341C3E" w:rsidRDefault="00341C3E" w:rsidP="00341C3E">
      <w:pPr>
        <w:pStyle w:val="Akapitzlist"/>
        <w:spacing w:after="0" w:line="360" w:lineRule="auto"/>
        <w:ind w:left="0" w:right="70"/>
        <w:jc w:val="center"/>
        <w:rPr>
          <w:rFonts w:ascii="Arial" w:hAnsi="Arial"/>
          <w:b/>
          <w:bCs/>
        </w:rPr>
      </w:pPr>
    </w:p>
    <w:p w14:paraId="1B697625" w14:textId="77777777" w:rsidR="00341C3E" w:rsidRDefault="00341C3E" w:rsidP="00341C3E">
      <w:pPr>
        <w:pStyle w:val="Akapitzlist"/>
        <w:spacing w:after="0" w:line="360" w:lineRule="auto"/>
        <w:ind w:left="0" w:right="70"/>
        <w:jc w:val="center"/>
        <w:rPr>
          <w:rFonts w:ascii="Arial" w:hAnsi="Arial"/>
          <w:b/>
          <w:bCs/>
        </w:rPr>
      </w:pPr>
    </w:p>
    <w:p w14:paraId="37E636EB" w14:textId="77777777" w:rsidR="00341C3E" w:rsidRDefault="00341C3E" w:rsidP="00341C3E">
      <w:pPr>
        <w:pStyle w:val="Akapitzlist"/>
        <w:spacing w:after="0" w:line="360" w:lineRule="auto"/>
        <w:ind w:left="0" w:right="70"/>
        <w:jc w:val="center"/>
        <w:rPr>
          <w:rFonts w:ascii="Arial" w:hAnsi="Arial"/>
          <w:b/>
          <w:bCs/>
        </w:rPr>
      </w:pPr>
    </w:p>
    <w:p w14:paraId="15D5A82B" w14:textId="77777777" w:rsidR="00341C3E" w:rsidRDefault="00341C3E" w:rsidP="00341C3E">
      <w:pPr>
        <w:pStyle w:val="Akapitzlist"/>
        <w:spacing w:after="0" w:line="360" w:lineRule="auto"/>
        <w:ind w:left="0" w:right="70"/>
        <w:jc w:val="center"/>
        <w:rPr>
          <w:rFonts w:ascii="Arial" w:hAnsi="Arial"/>
          <w:b/>
          <w:bCs/>
        </w:rPr>
      </w:pPr>
    </w:p>
    <w:p w14:paraId="40A14872" w14:textId="77777777" w:rsidR="00341C3E" w:rsidRDefault="00341C3E" w:rsidP="00341C3E">
      <w:pPr>
        <w:pStyle w:val="Akapitzlist"/>
        <w:spacing w:after="0" w:line="360" w:lineRule="auto"/>
        <w:ind w:left="0" w:right="70"/>
        <w:jc w:val="center"/>
        <w:rPr>
          <w:rFonts w:ascii="Arial" w:hAnsi="Arial"/>
          <w:b/>
          <w:bCs/>
        </w:rPr>
      </w:pPr>
    </w:p>
    <w:p w14:paraId="06651A8E" w14:textId="77777777" w:rsidR="00341C3E" w:rsidRDefault="00341C3E" w:rsidP="00341C3E">
      <w:pPr>
        <w:pStyle w:val="Akapitzlist"/>
        <w:spacing w:after="0" w:line="360" w:lineRule="auto"/>
        <w:ind w:left="0" w:right="70"/>
        <w:jc w:val="center"/>
        <w:rPr>
          <w:rFonts w:ascii="Arial" w:hAnsi="Arial"/>
          <w:b/>
          <w:bCs/>
        </w:rPr>
      </w:pPr>
    </w:p>
    <w:p w14:paraId="6FB86498" w14:textId="77777777" w:rsidR="00341C3E" w:rsidRDefault="00341C3E" w:rsidP="00341C3E">
      <w:pPr>
        <w:pStyle w:val="Akapitzlist"/>
        <w:spacing w:after="0" w:line="360" w:lineRule="auto"/>
        <w:ind w:left="0" w:right="70"/>
        <w:jc w:val="center"/>
        <w:rPr>
          <w:rFonts w:ascii="Arial" w:hAnsi="Arial"/>
          <w:b/>
          <w:bCs/>
        </w:rPr>
      </w:pPr>
    </w:p>
    <w:p w14:paraId="0FF7FF1A" w14:textId="77777777" w:rsidR="00341C3E" w:rsidRDefault="00341C3E" w:rsidP="00341C3E">
      <w:pPr>
        <w:pStyle w:val="Akapitzlist"/>
        <w:spacing w:after="0" w:line="360" w:lineRule="auto"/>
        <w:ind w:left="0" w:right="70"/>
        <w:jc w:val="center"/>
        <w:rPr>
          <w:rFonts w:ascii="Arial" w:hAnsi="Arial"/>
          <w:b/>
          <w:bCs/>
        </w:rPr>
      </w:pPr>
    </w:p>
    <w:p w14:paraId="380240DE" w14:textId="77777777" w:rsidR="00341C3E" w:rsidRDefault="00341C3E" w:rsidP="00341C3E">
      <w:pPr>
        <w:pStyle w:val="Akapitzlist"/>
        <w:spacing w:after="0" w:line="360" w:lineRule="auto"/>
        <w:ind w:left="0" w:right="70"/>
        <w:jc w:val="center"/>
        <w:rPr>
          <w:rFonts w:ascii="Arial" w:hAnsi="Arial"/>
          <w:b/>
          <w:bCs/>
        </w:rPr>
      </w:pPr>
    </w:p>
    <w:p w14:paraId="497F55DF" w14:textId="77777777" w:rsidR="00341C3E" w:rsidRDefault="00341C3E" w:rsidP="00341C3E">
      <w:pPr>
        <w:pStyle w:val="Akapitzlist"/>
        <w:spacing w:after="0" w:line="360" w:lineRule="auto"/>
        <w:ind w:left="0" w:right="70"/>
        <w:jc w:val="center"/>
        <w:rPr>
          <w:rFonts w:ascii="Arial" w:hAnsi="Arial"/>
          <w:b/>
          <w:bCs/>
        </w:rPr>
      </w:pPr>
    </w:p>
    <w:p w14:paraId="350E21F5" w14:textId="77777777" w:rsidR="00341C3E" w:rsidRDefault="00341C3E" w:rsidP="00341C3E">
      <w:pPr>
        <w:pStyle w:val="Akapitzlist"/>
        <w:spacing w:after="0" w:line="360" w:lineRule="auto"/>
        <w:ind w:left="0" w:right="70"/>
        <w:jc w:val="center"/>
        <w:rPr>
          <w:rFonts w:ascii="Arial" w:hAnsi="Arial"/>
          <w:b/>
          <w:bCs/>
        </w:rPr>
      </w:pPr>
    </w:p>
    <w:p w14:paraId="56AE9D6B" w14:textId="77777777" w:rsidR="00341C3E" w:rsidRPr="008F4AA2" w:rsidRDefault="00341C3E" w:rsidP="00341C3E">
      <w:pPr>
        <w:spacing w:after="0" w:line="360" w:lineRule="auto"/>
        <w:jc w:val="right"/>
        <w:rPr>
          <w:rStyle w:val="Numerstrony"/>
          <w:rFonts w:ascii="Arial" w:hAnsi="Arial" w:cs="Arial"/>
        </w:rPr>
      </w:pPr>
      <w:r w:rsidRPr="008F4AA2">
        <w:rPr>
          <w:rStyle w:val="Numerstrony"/>
          <w:rFonts w:ascii="Arial" w:hAnsi="Arial" w:cs="Arial"/>
        </w:rPr>
        <w:lastRenderedPageBreak/>
        <w:t xml:space="preserve">Załącznik nr 4 – Wzór protokołu zdawczo-odbiorczego. </w:t>
      </w:r>
    </w:p>
    <w:p w14:paraId="03DA014B" w14:textId="77777777" w:rsidR="00341C3E" w:rsidRPr="008F4AA2" w:rsidRDefault="00341C3E" w:rsidP="00341C3E">
      <w:pPr>
        <w:pStyle w:val="Akapitzlist"/>
        <w:spacing w:after="0" w:line="360" w:lineRule="auto"/>
        <w:ind w:left="0" w:right="70"/>
        <w:jc w:val="center"/>
        <w:rPr>
          <w:rFonts w:ascii="Arial" w:hAnsi="Arial" w:cs="Arial"/>
          <w:b/>
          <w:bCs/>
        </w:rPr>
      </w:pPr>
    </w:p>
    <w:p w14:paraId="5D70518B" w14:textId="77777777" w:rsidR="00341C3E" w:rsidRPr="008F4AA2" w:rsidRDefault="00341C3E" w:rsidP="00341C3E">
      <w:pPr>
        <w:pStyle w:val="Tytu"/>
        <w:outlineLvl w:val="0"/>
        <w:rPr>
          <w:rFonts w:ascii="Arial" w:hAnsi="Arial" w:cs="Arial"/>
          <w:color w:val="000000"/>
          <w:sz w:val="22"/>
          <w:szCs w:val="22"/>
        </w:rPr>
      </w:pPr>
      <w:r>
        <w:rPr>
          <w:rFonts w:ascii="Arial" w:hAnsi="Arial" w:cs="Arial"/>
          <w:color w:val="000000"/>
          <w:sz w:val="22"/>
          <w:szCs w:val="22"/>
        </w:rPr>
        <w:t>PROTOKÓŁ ZDAWCZO</w:t>
      </w:r>
      <w:r w:rsidRPr="008F4AA2">
        <w:rPr>
          <w:rFonts w:ascii="Arial" w:hAnsi="Arial" w:cs="Arial"/>
          <w:color w:val="000000"/>
          <w:sz w:val="22"/>
          <w:szCs w:val="22"/>
        </w:rPr>
        <w:t>-ODBIORCZY</w:t>
      </w:r>
    </w:p>
    <w:p w14:paraId="38F51D49" w14:textId="77777777" w:rsidR="00341C3E" w:rsidRPr="008F4AA2" w:rsidRDefault="00341C3E" w:rsidP="00341C3E">
      <w:pPr>
        <w:spacing w:after="0"/>
        <w:jc w:val="center"/>
        <w:outlineLvl w:val="0"/>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1771"/>
        <w:gridCol w:w="2271"/>
        <w:gridCol w:w="3070"/>
      </w:tblGrid>
      <w:tr w:rsidR="00341C3E" w:rsidRPr="008F4AA2" w14:paraId="10851982" w14:textId="77777777" w:rsidTr="00A404C6">
        <w:tc>
          <w:tcPr>
            <w:tcW w:w="1771" w:type="dxa"/>
            <w:hideMark/>
          </w:tcPr>
          <w:p w14:paraId="2E71408E" w14:textId="77777777" w:rsidR="00341C3E" w:rsidRPr="008F4AA2" w:rsidRDefault="00341C3E" w:rsidP="00A404C6">
            <w:pPr>
              <w:spacing w:after="0"/>
              <w:rPr>
                <w:rFonts w:ascii="Arial" w:hAnsi="Arial" w:cs="Arial"/>
              </w:rPr>
            </w:pPr>
            <w:r w:rsidRPr="008F4AA2">
              <w:rPr>
                <w:rFonts w:ascii="Arial" w:hAnsi="Arial" w:cs="Arial"/>
              </w:rPr>
              <w:t>W dniu (dniach)</w:t>
            </w:r>
          </w:p>
        </w:tc>
        <w:tc>
          <w:tcPr>
            <w:tcW w:w="2271" w:type="dxa"/>
            <w:tcBorders>
              <w:top w:val="nil"/>
              <w:left w:val="nil"/>
              <w:bottom w:val="dashed" w:sz="4" w:space="0" w:color="auto"/>
              <w:right w:val="nil"/>
            </w:tcBorders>
          </w:tcPr>
          <w:p w14:paraId="49C6428E" w14:textId="77777777" w:rsidR="00341C3E" w:rsidRPr="008F4AA2" w:rsidRDefault="00341C3E" w:rsidP="00A404C6">
            <w:pPr>
              <w:spacing w:after="0"/>
              <w:rPr>
                <w:rFonts w:ascii="Arial" w:hAnsi="Arial" w:cs="Arial"/>
                <w:i/>
              </w:rPr>
            </w:pPr>
          </w:p>
        </w:tc>
        <w:tc>
          <w:tcPr>
            <w:tcW w:w="3070" w:type="dxa"/>
            <w:hideMark/>
          </w:tcPr>
          <w:p w14:paraId="55F4198D" w14:textId="77777777" w:rsidR="00341C3E" w:rsidRPr="008F4AA2" w:rsidRDefault="00341C3E" w:rsidP="00A404C6">
            <w:pPr>
              <w:spacing w:after="0"/>
              <w:rPr>
                <w:rFonts w:ascii="Arial" w:hAnsi="Arial" w:cs="Arial"/>
              </w:rPr>
            </w:pPr>
            <w:r w:rsidRPr="008F4AA2">
              <w:rPr>
                <w:rFonts w:ascii="Arial" w:hAnsi="Arial" w:cs="Arial"/>
              </w:rPr>
              <w:t>komisja w składzie:</w:t>
            </w:r>
          </w:p>
        </w:tc>
      </w:tr>
    </w:tbl>
    <w:p w14:paraId="5D303730"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341C3E" w:rsidRPr="008F4AA2" w14:paraId="12652D46" w14:textId="77777777" w:rsidTr="00A404C6">
        <w:trPr>
          <w:trHeight w:val="414"/>
        </w:trPr>
        <w:tc>
          <w:tcPr>
            <w:tcW w:w="4605" w:type="dxa"/>
          </w:tcPr>
          <w:p w14:paraId="1DC217AA" w14:textId="77777777" w:rsidR="00341C3E" w:rsidRPr="008F4AA2" w:rsidRDefault="00341C3E" w:rsidP="00A404C6">
            <w:pPr>
              <w:spacing w:after="0"/>
              <w:jc w:val="center"/>
              <w:rPr>
                <w:rFonts w:ascii="Arial" w:hAnsi="Arial" w:cs="Arial"/>
                <w:b/>
              </w:rPr>
            </w:pPr>
            <w:r w:rsidRPr="008F4AA2">
              <w:rPr>
                <w:rFonts w:ascii="Arial" w:hAnsi="Arial" w:cs="Arial"/>
                <w:b/>
              </w:rPr>
              <w:t>ZE STRONY WYKONAWCY:</w:t>
            </w:r>
          </w:p>
          <w:p w14:paraId="3A128576" w14:textId="77777777" w:rsidR="00341C3E" w:rsidRPr="008F4AA2" w:rsidRDefault="00341C3E" w:rsidP="00A404C6">
            <w:pPr>
              <w:spacing w:after="0"/>
              <w:jc w:val="center"/>
              <w:rPr>
                <w:rFonts w:ascii="Arial" w:hAnsi="Arial" w:cs="Arial"/>
                <w:b/>
              </w:rPr>
            </w:pPr>
          </w:p>
        </w:tc>
        <w:tc>
          <w:tcPr>
            <w:tcW w:w="4605" w:type="dxa"/>
          </w:tcPr>
          <w:p w14:paraId="7396DC40" w14:textId="77777777" w:rsidR="00341C3E" w:rsidRPr="008F4AA2" w:rsidRDefault="00341C3E" w:rsidP="00A404C6">
            <w:pPr>
              <w:spacing w:after="0"/>
              <w:jc w:val="center"/>
              <w:rPr>
                <w:rFonts w:ascii="Arial" w:hAnsi="Arial" w:cs="Arial"/>
                <w:b/>
              </w:rPr>
            </w:pPr>
            <w:r w:rsidRPr="008F4AA2">
              <w:rPr>
                <w:rFonts w:ascii="Arial" w:hAnsi="Arial" w:cs="Arial"/>
                <w:b/>
              </w:rPr>
              <w:t>ZE STRONY ZAMAWIAJĄCEGO:</w:t>
            </w:r>
          </w:p>
          <w:p w14:paraId="7D8C8206" w14:textId="77777777" w:rsidR="00341C3E" w:rsidRPr="008F4AA2" w:rsidRDefault="00341C3E" w:rsidP="00A404C6">
            <w:pPr>
              <w:spacing w:after="0"/>
              <w:jc w:val="center"/>
              <w:rPr>
                <w:rFonts w:ascii="Arial" w:hAnsi="Arial" w:cs="Arial"/>
              </w:rPr>
            </w:pPr>
          </w:p>
        </w:tc>
      </w:tr>
    </w:tbl>
    <w:p w14:paraId="4E868B1B"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4025"/>
        <w:gridCol w:w="301"/>
        <w:gridCol w:w="407"/>
        <w:gridCol w:w="4111"/>
      </w:tblGrid>
      <w:tr w:rsidR="00341C3E" w:rsidRPr="008F4AA2" w14:paraId="5DD7025F" w14:textId="77777777" w:rsidTr="00A404C6">
        <w:tc>
          <w:tcPr>
            <w:tcW w:w="440" w:type="dxa"/>
            <w:hideMark/>
          </w:tcPr>
          <w:p w14:paraId="1A9358E3" w14:textId="77777777" w:rsidR="00341C3E" w:rsidRPr="008F4AA2" w:rsidRDefault="00341C3E" w:rsidP="00A404C6">
            <w:pPr>
              <w:spacing w:after="0"/>
              <w:rPr>
                <w:rFonts w:ascii="Arial" w:hAnsi="Arial" w:cs="Arial"/>
              </w:rPr>
            </w:pPr>
            <w:r w:rsidRPr="008F4AA2">
              <w:rPr>
                <w:rFonts w:ascii="Arial" w:hAnsi="Arial" w:cs="Arial"/>
              </w:rPr>
              <w:t>1.</w:t>
            </w:r>
          </w:p>
        </w:tc>
        <w:tc>
          <w:tcPr>
            <w:tcW w:w="4025" w:type="dxa"/>
            <w:tcBorders>
              <w:top w:val="nil"/>
              <w:left w:val="nil"/>
              <w:bottom w:val="dashed" w:sz="4" w:space="0" w:color="auto"/>
              <w:right w:val="nil"/>
            </w:tcBorders>
          </w:tcPr>
          <w:p w14:paraId="21C5BA48" w14:textId="77777777" w:rsidR="00341C3E" w:rsidRPr="008F4AA2" w:rsidRDefault="00341C3E" w:rsidP="00A404C6">
            <w:pPr>
              <w:spacing w:after="0"/>
              <w:rPr>
                <w:rFonts w:ascii="Arial" w:hAnsi="Arial" w:cs="Arial"/>
                <w:bCs/>
                <w:i/>
              </w:rPr>
            </w:pPr>
          </w:p>
        </w:tc>
        <w:tc>
          <w:tcPr>
            <w:tcW w:w="301" w:type="dxa"/>
          </w:tcPr>
          <w:p w14:paraId="39883060" w14:textId="77777777" w:rsidR="00341C3E" w:rsidRPr="008F4AA2" w:rsidRDefault="00341C3E" w:rsidP="00A404C6">
            <w:pPr>
              <w:spacing w:after="0"/>
              <w:rPr>
                <w:rFonts w:ascii="Arial" w:hAnsi="Arial" w:cs="Arial"/>
              </w:rPr>
            </w:pPr>
          </w:p>
        </w:tc>
        <w:tc>
          <w:tcPr>
            <w:tcW w:w="407" w:type="dxa"/>
            <w:hideMark/>
          </w:tcPr>
          <w:p w14:paraId="38B4B302" w14:textId="77777777" w:rsidR="00341C3E" w:rsidRPr="008F4AA2" w:rsidRDefault="00341C3E" w:rsidP="00A404C6">
            <w:pPr>
              <w:spacing w:after="0"/>
              <w:rPr>
                <w:rFonts w:ascii="Arial" w:hAnsi="Arial" w:cs="Arial"/>
              </w:rPr>
            </w:pPr>
            <w:r w:rsidRPr="008F4AA2">
              <w:rPr>
                <w:rFonts w:ascii="Arial" w:hAnsi="Arial" w:cs="Arial"/>
              </w:rPr>
              <w:t>1.</w:t>
            </w:r>
          </w:p>
        </w:tc>
        <w:tc>
          <w:tcPr>
            <w:tcW w:w="4111" w:type="dxa"/>
            <w:tcBorders>
              <w:top w:val="nil"/>
              <w:left w:val="nil"/>
              <w:bottom w:val="dashed" w:sz="4" w:space="0" w:color="auto"/>
              <w:right w:val="nil"/>
            </w:tcBorders>
            <w:hideMark/>
          </w:tcPr>
          <w:p w14:paraId="07442F4B" w14:textId="77777777" w:rsidR="00341C3E" w:rsidRPr="008F4AA2" w:rsidRDefault="00341C3E" w:rsidP="00A404C6">
            <w:pPr>
              <w:spacing w:after="0"/>
              <w:rPr>
                <w:rFonts w:ascii="Arial" w:hAnsi="Arial" w:cs="Arial"/>
                <w:i/>
              </w:rPr>
            </w:pPr>
            <w:r w:rsidRPr="008F4AA2">
              <w:rPr>
                <w:rFonts w:ascii="Arial" w:hAnsi="Arial" w:cs="Arial"/>
                <w:i/>
              </w:rPr>
              <w:t xml:space="preserve"> </w:t>
            </w:r>
          </w:p>
        </w:tc>
      </w:tr>
      <w:tr w:rsidR="00341C3E" w:rsidRPr="008F4AA2" w14:paraId="3C803288" w14:textId="77777777" w:rsidTr="00A404C6">
        <w:tc>
          <w:tcPr>
            <w:tcW w:w="440" w:type="dxa"/>
          </w:tcPr>
          <w:p w14:paraId="1C82E436" w14:textId="77777777" w:rsidR="00341C3E" w:rsidRPr="008F4AA2" w:rsidRDefault="00341C3E" w:rsidP="00A404C6">
            <w:pPr>
              <w:spacing w:after="0"/>
              <w:rPr>
                <w:rFonts w:ascii="Arial" w:hAnsi="Arial" w:cs="Arial"/>
              </w:rPr>
            </w:pPr>
          </w:p>
        </w:tc>
        <w:tc>
          <w:tcPr>
            <w:tcW w:w="4025" w:type="dxa"/>
          </w:tcPr>
          <w:p w14:paraId="64799C18" w14:textId="77777777" w:rsidR="00341C3E" w:rsidRPr="008F4AA2" w:rsidRDefault="00341C3E" w:rsidP="00A404C6">
            <w:pPr>
              <w:spacing w:after="0"/>
              <w:rPr>
                <w:rFonts w:ascii="Arial" w:hAnsi="Arial" w:cs="Arial"/>
                <w:i/>
              </w:rPr>
            </w:pPr>
          </w:p>
        </w:tc>
        <w:tc>
          <w:tcPr>
            <w:tcW w:w="301" w:type="dxa"/>
          </w:tcPr>
          <w:p w14:paraId="28663291" w14:textId="77777777" w:rsidR="00341C3E" w:rsidRPr="008F4AA2" w:rsidRDefault="00341C3E" w:rsidP="00A404C6">
            <w:pPr>
              <w:spacing w:after="0"/>
              <w:rPr>
                <w:rFonts w:ascii="Arial" w:hAnsi="Arial" w:cs="Arial"/>
              </w:rPr>
            </w:pPr>
          </w:p>
        </w:tc>
        <w:tc>
          <w:tcPr>
            <w:tcW w:w="407" w:type="dxa"/>
          </w:tcPr>
          <w:p w14:paraId="73AEA317" w14:textId="77777777" w:rsidR="00341C3E" w:rsidRPr="008F4AA2" w:rsidRDefault="00341C3E" w:rsidP="00A404C6">
            <w:pPr>
              <w:spacing w:after="0"/>
              <w:rPr>
                <w:rFonts w:ascii="Arial" w:hAnsi="Arial" w:cs="Arial"/>
              </w:rPr>
            </w:pPr>
          </w:p>
        </w:tc>
        <w:tc>
          <w:tcPr>
            <w:tcW w:w="4111" w:type="dxa"/>
          </w:tcPr>
          <w:p w14:paraId="0DB38EF6" w14:textId="77777777" w:rsidR="00341C3E" w:rsidRPr="008F4AA2" w:rsidRDefault="00341C3E" w:rsidP="00A404C6">
            <w:pPr>
              <w:spacing w:after="0"/>
              <w:rPr>
                <w:rFonts w:ascii="Arial" w:hAnsi="Arial" w:cs="Arial"/>
                <w:i/>
              </w:rPr>
            </w:pPr>
          </w:p>
        </w:tc>
      </w:tr>
      <w:tr w:rsidR="00341C3E" w:rsidRPr="008F4AA2" w14:paraId="02C36B70" w14:textId="77777777" w:rsidTr="00A404C6">
        <w:tc>
          <w:tcPr>
            <w:tcW w:w="440" w:type="dxa"/>
            <w:hideMark/>
          </w:tcPr>
          <w:p w14:paraId="1D1F69F8" w14:textId="77777777" w:rsidR="00341C3E" w:rsidRPr="008F4AA2" w:rsidRDefault="00341C3E" w:rsidP="00A404C6">
            <w:pPr>
              <w:spacing w:after="0"/>
              <w:rPr>
                <w:rFonts w:ascii="Arial" w:hAnsi="Arial" w:cs="Arial"/>
              </w:rPr>
            </w:pPr>
            <w:r w:rsidRPr="008F4AA2">
              <w:rPr>
                <w:rFonts w:ascii="Arial" w:hAnsi="Arial" w:cs="Arial"/>
              </w:rPr>
              <w:t>2.</w:t>
            </w:r>
          </w:p>
        </w:tc>
        <w:tc>
          <w:tcPr>
            <w:tcW w:w="4025" w:type="dxa"/>
            <w:tcBorders>
              <w:top w:val="nil"/>
              <w:left w:val="nil"/>
              <w:bottom w:val="dashed" w:sz="4" w:space="0" w:color="auto"/>
              <w:right w:val="nil"/>
            </w:tcBorders>
          </w:tcPr>
          <w:p w14:paraId="59310B69" w14:textId="77777777" w:rsidR="00341C3E" w:rsidRPr="008F4AA2" w:rsidRDefault="00341C3E" w:rsidP="00A404C6">
            <w:pPr>
              <w:spacing w:after="0"/>
              <w:rPr>
                <w:rFonts w:ascii="Arial" w:hAnsi="Arial" w:cs="Arial"/>
                <w:i/>
              </w:rPr>
            </w:pPr>
          </w:p>
        </w:tc>
        <w:tc>
          <w:tcPr>
            <w:tcW w:w="301" w:type="dxa"/>
          </w:tcPr>
          <w:p w14:paraId="498F9D73" w14:textId="77777777" w:rsidR="00341C3E" w:rsidRPr="008F4AA2" w:rsidRDefault="00341C3E" w:rsidP="00A404C6">
            <w:pPr>
              <w:spacing w:after="0"/>
              <w:rPr>
                <w:rFonts w:ascii="Arial" w:hAnsi="Arial" w:cs="Arial"/>
              </w:rPr>
            </w:pPr>
          </w:p>
        </w:tc>
        <w:tc>
          <w:tcPr>
            <w:tcW w:w="407" w:type="dxa"/>
            <w:hideMark/>
          </w:tcPr>
          <w:p w14:paraId="25982A9B" w14:textId="77777777" w:rsidR="00341C3E" w:rsidRPr="008F4AA2" w:rsidRDefault="00341C3E" w:rsidP="00A404C6">
            <w:pPr>
              <w:spacing w:after="0"/>
              <w:rPr>
                <w:rFonts w:ascii="Arial" w:hAnsi="Arial" w:cs="Arial"/>
              </w:rPr>
            </w:pPr>
            <w:r w:rsidRPr="008F4AA2">
              <w:rPr>
                <w:rFonts w:ascii="Arial" w:hAnsi="Arial" w:cs="Arial"/>
              </w:rPr>
              <w:t>2.</w:t>
            </w:r>
          </w:p>
        </w:tc>
        <w:tc>
          <w:tcPr>
            <w:tcW w:w="4111" w:type="dxa"/>
            <w:tcBorders>
              <w:top w:val="nil"/>
              <w:left w:val="nil"/>
              <w:bottom w:val="dashed" w:sz="4" w:space="0" w:color="auto"/>
              <w:right w:val="nil"/>
            </w:tcBorders>
          </w:tcPr>
          <w:p w14:paraId="59A75060" w14:textId="77777777" w:rsidR="00341C3E" w:rsidRPr="008F4AA2" w:rsidRDefault="00341C3E" w:rsidP="00A404C6">
            <w:pPr>
              <w:spacing w:after="0"/>
              <w:rPr>
                <w:rFonts w:ascii="Arial" w:hAnsi="Arial" w:cs="Arial"/>
                <w:i/>
              </w:rPr>
            </w:pPr>
          </w:p>
        </w:tc>
      </w:tr>
      <w:tr w:rsidR="00341C3E" w:rsidRPr="008F4AA2" w14:paraId="620D23B1" w14:textId="77777777" w:rsidTr="00A404C6">
        <w:tc>
          <w:tcPr>
            <w:tcW w:w="440" w:type="dxa"/>
          </w:tcPr>
          <w:p w14:paraId="1DFD6522" w14:textId="77777777" w:rsidR="00341C3E" w:rsidRPr="008F4AA2" w:rsidRDefault="00341C3E" w:rsidP="00A404C6">
            <w:pPr>
              <w:spacing w:after="0"/>
              <w:rPr>
                <w:rFonts w:ascii="Arial" w:hAnsi="Arial" w:cs="Arial"/>
              </w:rPr>
            </w:pPr>
          </w:p>
        </w:tc>
        <w:tc>
          <w:tcPr>
            <w:tcW w:w="4025" w:type="dxa"/>
          </w:tcPr>
          <w:p w14:paraId="1D1D7ABC" w14:textId="77777777" w:rsidR="00341C3E" w:rsidRPr="008F4AA2" w:rsidRDefault="00341C3E" w:rsidP="00A404C6">
            <w:pPr>
              <w:spacing w:after="0"/>
              <w:rPr>
                <w:rFonts w:ascii="Arial" w:hAnsi="Arial" w:cs="Arial"/>
                <w:i/>
              </w:rPr>
            </w:pPr>
          </w:p>
        </w:tc>
        <w:tc>
          <w:tcPr>
            <w:tcW w:w="301" w:type="dxa"/>
          </w:tcPr>
          <w:p w14:paraId="0EFA3D51" w14:textId="77777777" w:rsidR="00341C3E" w:rsidRPr="008F4AA2" w:rsidRDefault="00341C3E" w:rsidP="00A404C6">
            <w:pPr>
              <w:spacing w:after="0"/>
              <w:rPr>
                <w:rFonts w:ascii="Arial" w:hAnsi="Arial" w:cs="Arial"/>
              </w:rPr>
            </w:pPr>
          </w:p>
        </w:tc>
        <w:tc>
          <w:tcPr>
            <w:tcW w:w="407" w:type="dxa"/>
          </w:tcPr>
          <w:p w14:paraId="310EF6B0" w14:textId="77777777" w:rsidR="00341C3E" w:rsidRPr="008F4AA2" w:rsidRDefault="00341C3E" w:rsidP="00A404C6">
            <w:pPr>
              <w:spacing w:after="0"/>
              <w:rPr>
                <w:rFonts w:ascii="Arial" w:hAnsi="Arial" w:cs="Arial"/>
              </w:rPr>
            </w:pPr>
          </w:p>
        </w:tc>
        <w:tc>
          <w:tcPr>
            <w:tcW w:w="4111" w:type="dxa"/>
          </w:tcPr>
          <w:p w14:paraId="261A8280" w14:textId="77777777" w:rsidR="00341C3E" w:rsidRPr="008F4AA2" w:rsidRDefault="00341C3E" w:rsidP="00A404C6">
            <w:pPr>
              <w:spacing w:after="0"/>
              <w:rPr>
                <w:rFonts w:ascii="Arial" w:hAnsi="Arial" w:cs="Arial"/>
                <w:i/>
              </w:rPr>
            </w:pPr>
          </w:p>
        </w:tc>
      </w:tr>
      <w:tr w:rsidR="00341C3E" w:rsidRPr="008F4AA2" w14:paraId="2C113392" w14:textId="77777777" w:rsidTr="00A404C6">
        <w:tc>
          <w:tcPr>
            <w:tcW w:w="440" w:type="dxa"/>
            <w:hideMark/>
          </w:tcPr>
          <w:p w14:paraId="2D1F2A2C" w14:textId="77777777" w:rsidR="00341C3E" w:rsidRPr="008F4AA2" w:rsidRDefault="00341C3E" w:rsidP="00A404C6">
            <w:pPr>
              <w:spacing w:after="0"/>
              <w:rPr>
                <w:rFonts w:ascii="Arial" w:hAnsi="Arial" w:cs="Arial"/>
              </w:rPr>
            </w:pPr>
            <w:r w:rsidRPr="008F4AA2">
              <w:rPr>
                <w:rFonts w:ascii="Arial" w:hAnsi="Arial" w:cs="Arial"/>
              </w:rPr>
              <w:t>3.</w:t>
            </w:r>
          </w:p>
        </w:tc>
        <w:tc>
          <w:tcPr>
            <w:tcW w:w="4025" w:type="dxa"/>
            <w:tcBorders>
              <w:top w:val="nil"/>
              <w:left w:val="nil"/>
              <w:bottom w:val="dashed" w:sz="4" w:space="0" w:color="auto"/>
              <w:right w:val="nil"/>
            </w:tcBorders>
          </w:tcPr>
          <w:p w14:paraId="1FA1B0E7" w14:textId="77777777" w:rsidR="00341C3E" w:rsidRPr="008F4AA2" w:rsidRDefault="00341C3E" w:rsidP="00A404C6">
            <w:pPr>
              <w:spacing w:after="0"/>
              <w:rPr>
                <w:rFonts w:ascii="Arial" w:hAnsi="Arial" w:cs="Arial"/>
                <w:i/>
              </w:rPr>
            </w:pPr>
          </w:p>
        </w:tc>
        <w:tc>
          <w:tcPr>
            <w:tcW w:w="301" w:type="dxa"/>
          </w:tcPr>
          <w:p w14:paraId="190C5C5F" w14:textId="77777777" w:rsidR="00341C3E" w:rsidRPr="008F4AA2" w:rsidRDefault="00341C3E" w:rsidP="00A404C6">
            <w:pPr>
              <w:spacing w:after="0"/>
              <w:rPr>
                <w:rFonts w:ascii="Arial" w:hAnsi="Arial" w:cs="Arial"/>
              </w:rPr>
            </w:pPr>
          </w:p>
        </w:tc>
        <w:tc>
          <w:tcPr>
            <w:tcW w:w="407" w:type="dxa"/>
            <w:hideMark/>
          </w:tcPr>
          <w:p w14:paraId="0A4062CF" w14:textId="77777777" w:rsidR="00341C3E" w:rsidRPr="008F4AA2" w:rsidRDefault="00341C3E" w:rsidP="00A404C6">
            <w:pPr>
              <w:spacing w:after="0"/>
              <w:rPr>
                <w:rFonts w:ascii="Arial" w:hAnsi="Arial" w:cs="Arial"/>
              </w:rPr>
            </w:pPr>
            <w:r w:rsidRPr="008F4AA2">
              <w:rPr>
                <w:rFonts w:ascii="Arial" w:hAnsi="Arial" w:cs="Arial"/>
              </w:rPr>
              <w:t>3.</w:t>
            </w:r>
          </w:p>
        </w:tc>
        <w:tc>
          <w:tcPr>
            <w:tcW w:w="4111" w:type="dxa"/>
            <w:tcBorders>
              <w:top w:val="nil"/>
              <w:left w:val="nil"/>
              <w:bottom w:val="dashed" w:sz="4" w:space="0" w:color="auto"/>
              <w:right w:val="nil"/>
            </w:tcBorders>
          </w:tcPr>
          <w:p w14:paraId="631B5ED0" w14:textId="77777777" w:rsidR="00341C3E" w:rsidRPr="008F4AA2" w:rsidRDefault="00341C3E" w:rsidP="00A404C6">
            <w:pPr>
              <w:spacing w:after="0"/>
              <w:rPr>
                <w:rFonts w:ascii="Arial" w:hAnsi="Arial" w:cs="Arial"/>
                <w:i/>
              </w:rPr>
            </w:pPr>
          </w:p>
        </w:tc>
      </w:tr>
    </w:tbl>
    <w:p w14:paraId="2AF431FF" w14:textId="77777777" w:rsidR="00341C3E" w:rsidRPr="008F4AA2" w:rsidRDefault="00341C3E" w:rsidP="00341C3E">
      <w:pPr>
        <w:spacing w:after="0"/>
        <w:rPr>
          <w:rFonts w:ascii="Arial" w:hAnsi="Arial" w:cs="Arial"/>
        </w:rPr>
      </w:pPr>
    </w:p>
    <w:tbl>
      <w:tblPr>
        <w:tblW w:w="9705" w:type="dxa"/>
        <w:tblLayout w:type="fixed"/>
        <w:tblCellMar>
          <w:left w:w="70" w:type="dxa"/>
          <w:right w:w="70" w:type="dxa"/>
        </w:tblCellMar>
        <w:tblLook w:val="04A0" w:firstRow="1" w:lastRow="0" w:firstColumn="1" w:lastColumn="0" w:noHBand="0" w:noVBand="1"/>
      </w:tblPr>
      <w:tblGrid>
        <w:gridCol w:w="1063"/>
        <w:gridCol w:w="2125"/>
        <w:gridCol w:w="2267"/>
        <w:gridCol w:w="4250"/>
      </w:tblGrid>
      <w:tr w:rsidR="00341C3E" w:rsidRPr="008F4AA2" w14:paraId="1DAAE216" w14:textId="77777777" w:rsidTr="00A404C6">
        <w:tc>
          <w:tcPr>
            <w:tcW w:w="3189" w:type="dxa"/>
            <w:gridSpan w:val="2"/>
            <w:hideMark/>
          </w:tcPr>
          <w:p w14:paraId="752EC1D3" w14:textId="77777777" w:rsidR="00341C3E" w:rsidRPr="008F4AA2" w:rsidRDefault="00341C3E" w:rsidP="00A404C6">
            <w:pPr>
              <w:spacing w:after="0"/>
              <w:rPr>
                <w:rFonts w:ascii="Arial" w:hAnsi="Arial" w:cs="Arial"/>
              </w:rPr>
            </w:pPr>
            <w:r w:rsidRPr="008F4AA2">
              <w:rPr>
                <w:rFonts w:ascii="Arial" w:hAnsi="Arial" w:cs="Arial"/>
              </w:rPr>
              <w:t xml:space="preserve"> Dokonali odbioru zadania PN.:</w:t>
            </w:r>
          </w:p>
        </w:tc>
        <w:tc>
          <w:tcPr>
            <w:tcW w:w="6520" w:type="dxa"/>
            <w:gridSpan w:val="2"/>
            <w:tcBorders>
              <w:top w:val="nil"/>
              <w:left w:val="nil"/>
              <w:bottom w:val="dashed" w:sz="4" w:space="0" w:color="auto"/>
              <w:right w:val="nil"/>
            </w:tcBorders>
          </w:tcPr>
          <w:p w14:paraId="1DCEB2B7" w14:textId="77777777" w:rsidR="00341C3E" w:rsidRPr="008F4AA2" w:rsidRDefault="00341C3E" w:rsidP="00A404C6">
            <w:pPr>
              <w:spacing w:after="0"/>
              <w:ind w:right="-402"/>
              <w:jc w:val="both"/>
              <w:rPr>
                <w:rFonts w:ascii="Arial" w:hAnsi="Arial" w:cs="Arial"/>
                <w:i/>
              </w:rPr>
            </w:pPr>
          </w:p>
        </w:tc>
      </w:tr>
      <w:tr w:rsidR="00341C3E" w:rsidRPr="008F4AA2" w14:paraId="63633007" w14:textId="77777777" w:rsidTr="00A404C6">
        <w:trPr>
          <w:trHeight w:val="201"/>
        </w:trPr>
        <w:tc>
          <w:tcPr>
            <w:tcW w:w="9709" w:type="dxa"/>
            <w:gridSpan w:val="4"/>
            <w:tcBorders>
              <w:top w:val="nil"/>
              <w:left w:val="nil"/>
              <w:bottom w:val="dashed" w:sz="4" w:space="0" w:color="auto"/>
              <w:right w:val="nil"/>
            </w:tcBorders>
            <w:vAlign w:val="bottom"/>
          </w:tcPr>
          <w:p w14:paraId="3FB02408" w14:textId="77777777" w:rsidR="00341C3E" w:rsidRPr="008F4AA2" w:rsidRDefault="00341C3E" w:rsidP="00A404C6">
            <w:pPr>
              <w:spacing w:after="0"/>
              <w:ind w:right="-402"/>
              <w:jc w:val="both"/>
              <w:rPr>
                <w:rFonts w:ascii="Arial" w:hAnsi="Arial" w:cs="Arial"/>
                <w:i/>
              </w:rPr>
            </w:pPr>
          </w:p>
        </w:tc>
      </w:tr>
      <w:tr w:rsidR="00341C3E" w:rsidRPr="008F4AA2" w14:paraId="1773A789" w14:textId="77777777" w:rsidTr="00A404C6">
        <w:tc>
          <w:tcPr>
            <w:tcW w:w="9709" w:type="dxa"/>
            <w:gridSpan w:val="4"/>
            <w:tcBorders>
              <w:top w:val="nil"/>
              <w:left w:val="nil"/>
              <w:bottom w:val="dashed" w:sz="4" w:space="0" w:color="auto"/>
              <w:right w:val="nil"/>
            </w:tcBorders>
          </w:tcPr>
          <w:p w14:paraId="6F3676AC" w14:textId="77777777" w:rsidR="00341C3E" w:rsidRPr="008F4AA2" w:rsidRDefault="00341C3E" w:rsidP="00A404C6">
            <w:pPr>
              <w:spacing w:after="0"/>
              <w:ind w:right="-402"/>
              <w:jc w:val="both"/>
              <w:rPr>
                <w:rFonts w:ascii="Arial" w:hAnsi="Arial" w:cs="Arial"/>
                <w:i/>
              </w:rPr>
            </w:pPr>
          </w:p>
        </w:tc>
      </w:tr>
      <w:tr w:rsidR="00341C3E" w:rsidRPr="008F4AA2" w14:paraId="4DFD62C7" w14:textId="77777777" w:rsidTr="00A404C6">
        <w:tc>
          <w:tcPr>
            <w:tcW w:w="9709" w:type="dxa"/>
            <w:gridSpan w:val="4"/>
            <w:tcBorders>
              <w:top w:val="nil"/>
              <w:left w:val="nil"/>
              <w:bottom w:val="dashed" w:sz="4" w:space="0" w:color="auto"/>
              <w:right w:val="nil"/>
            </w:tcBorders>
          </w:tcPr>
          <w:p w14:paraId="4AEF00C5" w14:textId="77777777" w:rsidR="00341C3E" w:rsidRPr="008F4AA2" w:rsidRDefault="00341C3E" w:rsidP="00A404C6">
            <w:pPr>
              <w:spacing w:after="0"/>
              <w:ind w:right="-402"/>
              <w:jc w:val="both"/>
              <w:rPr>
                <w:rFonts w:ascii="Arial" w:hAnsi="Arial" w:cs="Arial"/>
                <w:i/>
              </w:rPr>
            </w:pPr>
          </w:p>
        </w:tc>
      </w:tr>
      <w:tr w:rsidR="00341C3E" w:rsidRPr="008F4AA2" w14:paraId="65CB71C1" w14:textId="77777777" w:rsidTr="00A404C6">
        <w:tc>
          <w:tcPr>
            <w:tcW w:w="9709" w:type="dxa"/>
            <w:gridSpan w:val="4"/>
          </w:tcPr>
          <w:p w14:paraId="0CC344A3" w14:textId="77777777" w:rsidR="00341C3E" w:rsidRPr="008F4AA2" w:rsidRDefault="00341C3E" w:rsidP="00A404C6">
            <w:pPr>
              <w:spacing w:after="0"/>
              <w:rPr>
                <w:rFonts w:ascii="Arial" w:hAnsi="Arial" w:cs="Arial"/>
                <w:i/>
              </w:rPr>
            </w:pPr>
          </w:p>
          <w:p w14:paraId="3A2CDA9C" w14:textId="77777777" w:rsidR="00341C3E" w:rsidRPr="008F4AA2" w:rsidRDefault="00341C3E" w:rsidP="00A404C6">
            <w:pPr>
              <w:spacing w:after="0"/>
              <w:rPr>
                <w:rFonts w:ascii="Arial" w:hAnsi="Arial" w:cs="Arial"/>
                <w:i/>
              </w:rPr>
            </w:pPr>
          </w:p>
        </w:tc>
      </w:tr>
      <w:tr w:rsidR="00341C3E" w:rsidRPr="008F4AA2" w14:paraId="3AC3A05A" w14:textId="77777777" w:rsidTr="00A404C6">
        <w:tc>
          <w:tcPr>
            <w:tcW w:w="5457" w:type="dxa"/>
            <w:gridSpan w:val="3"/>
            <w:hideMark/>
          </w:tcPr>
          <w:p w14:paraId="48D7E635" w14:textId="77777777" w:rsidR="00341C3E" w:rsidRPr="008F4AA2" w:rsidRDefault="00341C3E" w:rsidP="00A404C6">
            <w:pPr>
              <w:spacing w:after="0"/>
              <w:rPr>
                <w:rFonts w:ascii="Arial" w:hAnsi="Arial" w:cs="Arial"/>
              </w:rPr>
            </w:pPr>
            <w:r w:rsidRPr="008F4AA2">
              <w:rPr>
                <w:rFonts w:ascii="Arial" w:hAnsi="Arial" w:cs="Arial"/>
              </w:rPr>
              <w:t xml:space="preserve">wykonanego na podstawie </w:t>
            </w:r>
            <w:r>
              <w:rPr>
                <w:rFonts w:ascii="Arial" w:hAnsi="Arial" w:cs="Arial"/>
              </w:rPr>
              <w:t>umowy</w:t>
            </w:r>
          </w:p>
        </w:tc>
        <w:tc>
          <w:tcPr>
            <w:tcW w:w="4252" w:type="dxa"/>
            <w:tcBorders>
              <w:top w:val="nil"/>
              <w:left w:val="nil"/>
              <w:bottom w:val="dashed" w:sz="4" w:space="0" w:color="auto"/>
              <w:right w:val="nil"/>
            </w:tcBorders>
          </w:tcPr>
          <w:p w14:paraId="1DA76B14" w14:textId="77777777" w:rsidR="00341C3E" w:rsidRPr="008F4AA2" w:rsidRDefault="00341C3E" w:rsidP="00A404C6">
            <w:pPr>
              <w:spacing w:after="0"/>
              <w:rPr>
                <w:rFonts w:ascii="Arial" w:hAnsi="Arial" w:cs="Arial"/>
                <w:i/>
                <w:spacing w:val="-2"/>
                <w:lang w:val="de-DE"/>
              </w:rPr>
            </w:pPr>
          </w:p>
        </w:tc>
      </w:tr>
      <w:tr w:rsidR="00341C3E" w:rsidRPr="008F4AA2" w14:paraId="50969BDA" w14:textId="77777777" w:rsidTr="00A404C6">
        <w:trPr>
          <w:cantSplit/>
        </w:trPr>
        <w:tc>
          <w:tcPr>
            <w:tcW w:w="1063" w:type="dxa"/>
            <w:hideMark/>
          </w:tcPr>
          <w:p w14:paraId="7DEB7E79" w14:textId="77777777" w:rsidR="00341C3E" w:rsidRPr="008F4AA2" w:rsidRDefault="00341C3E" w:rsidP="00A404C6">
            <w:pPr>
              <w:spacing w:after="0"/>
              <w:rPr>
                <w:rFonts w:ascii="Arial" w:hAnsi="Arial" w:cs="Arial"/>
              </w:rPr>
            </w:pPr>
            <w:r w:rsidRPr="008F4AA2">
              <w:rPr>
                <w:rFonts w:ascii="Arial" w:hAnsi="Arial" w:cs="Arial"/>
              </w:rPr>
              <w:t>z dnia :</w:t>
            </w:r>
          </w:p>
        </w:tc>
        <w:tc>
          <w:tcPr>
            <w:tcW w:w="8646" w:type="dxa"/>
            <w:gridSpan w:val="3"/>
            <w:tcBorders>
              <w:top w:val="nil"/>
              <w:left w:val="nil"/>
              <w:bottom w:val="dashed" w:sz="4" w:space="0" w:color="auto"/>
              <w:right w:val="nil"/>
            </w:tcBorders>
            <w:hideMark/>
          </w:tcPr>
          <w:p w14:paraId="4E5FE9BB" w14:textId="77777777" w:rsidR="00341C3E" w:rsidRPr="008F4AA2" w:rsidRDefault="00341C3E" w:rsidP="00A404C6">
            <w:pPr>
              <w:spacing w:after="0"/>
              <w:rPr>
                <w:rFonts w:ascii="Arial" w:hAnsi="Arial" w:cs="Arial"/>
                <w:i/>
              </w:rPr>
            </w:pPr>
            <w:r w:rsidRPr="008F4AA2">
              <w:rPr>
                <w:rFonts w:ascii="Arial" w:hAnsi="Arial" w:cs="Arial"/>
                <w:i/>
              </w:rPr>
              <w:t xml:space="preserve">                 </w:t>
            </w:r>
          </w:p>
        </w:tc>
      </w:tr>
    </w:tbl>
    <w:p w14:paraId="3CE5C9C5" w14:textId="77777777" w:rsidR="00341C3E" w:rsidRPr="008F4AA2" w:rsidRDefault="00341C3E" w:rsidP="00341C3E">
      <w:pPr>
        <w:spacing w:after="0"/>
        <w:rPr>
          <w:rFonts w:ascii="Arial" w:hAnsi="Arial" w:cs="Arial"/>
        </w:rPr>
      </w:pPr>
    </w:p>
    <w:p w14:paraId="567A60A8" w14:textId="77777777" w:rsidR="00341C3E" w:rsidRPr="008F4AA2" w:rsidRDefault="00341C3E" w:rsidP="00341C3E">
      <w:pPr>
        <w:spacing w:after="0"/>
        <w:rPr>
          <w:rFonts w:ascii="Arial" w:hAnsi="Arial" w:cs="Arial"/>
        </w:rPr>
      </w:pPr>
      <w:r w:rsidRPr="008F4AA2">
        <w:rPr>
          <w:rFonts w:ascii="Arial" w:hAnsi="Arial" w:cs="Arial"/>
        </w:rPr>
        <w:t xml:space="preserve">Komisja stwierdza wykonanie zadania zgodnie z warunkami zawartymi w </w:t>
      </w:r>
      <w:r>
        <w:rPr>
          <w:rFonts w:ascii="Arial" w:hAnsi="Arial" w:cs="Arial"/>
        </w:rPr>
        <w:t>umowie</w:t>
      </w:r>
      <w:r w:rsidRPr="008F4AA2">
        <w:rPr>
          <w:rFonts w:ascii="Arial" w:hAnsi="Arial" w:cs="Arial"/>
        </w:rPr>
        <w:t>.</w:t>
      </w:r>
    </w:p>
    <w:tbl>
      <w:tblPr>
        <w:tblW w:w="9285" w:type="dxa"/>
        <w:tblBorders>
          <w:bottom w:val="dashed" w:sz="4" w:space="0" w:color="auto"/>
        </w:tblBorders>
        <w:tblLayout w:type="fixed"/>
        <w:tblCellMar>
          <w:left w:w="70" w:type="dxa"/>
          <w:right w:w="70" w:type="dxa"/>
        </w:tblCellMar>
        <w:tblLook w:val="04A0" w:firstRow="1" w:lastRow="0" w:firstColumn="1" w:lastColumn="0" w:noHBand="0" w:noVBand="1"/>
      </w:tblPr>
      <w:tblGrid>
        <w:gridCol w:w="5458"/>
        <w:gridCol w:w="283"/>
        <w:gridCol w:w="3544"/>
      </w:tblGrid>
      <w:tr w:rsidR="00341C3E" w:rsidRPr="008F4AA2" w14:paraId="21D2C77F" w14:textId="77777777" w:rsidTr="00A404C6">
        <w:trPr>
          <w:cantSplit/>
        </w:trPr>
        <w:tc>
          <w:tcPr>
            <w:tcW w:w="5740" w:type="dxa"/>
            <w:gridSpan w:val="2"/>
            <w:tcBorders>
              <w:top w:val="nil"/>
              <w:left w:val="nil"/>
              <w:bottom w:val="nil"/>
              <w:right w:val="nil"/>
            </w:tcBorders>
            <w:hideMark/>
          </w:tcPr>
          <w:p w14:paraId="2FDB01EC" w14:textId="77777777" w:rsidR="00341C3E" w:rsidRPr="008F4AA2" w:rsidRDefault="00341C3E" w:rsidP="00A404C6">
            <w:pPr>
              <w:spacing w:after="0"/>
              <w:rPr>
                <w:rFonts w:ascii="Arial" w:hAnsi="Arial" w:cs="Arial"/>
              </w:rPr>
            </w:pPr>
            <w:r w:rsidRPr="008F4AA2">
              <w:rPr>
                <w:rFonts w:ascii="Arial" w:hAnsi="Arial" w:cs="Arial"/>
              </w:rPr>
              <w:t>Jakość robót, zgodność z dokumentacją, wady usterki:</w:t>
            </w:r>
          </w:p>
        </w:tc>
        <w:tc>
          <w:tcPr>
            <w:tcW w:w="3544" w:type="dxa"/>
            <w:tcBorders>
              <w:top w:val="nil"/>
              <w:left w:val="nil"/>
              <w:bottom w:val="dashed" w:sz="4" w:space="0" w:color="auto"/>
              <w:right w:val="nil"/>
            </w:tcBorders>
            <w:hideMark/>
          </w:tcPr>
          <w:p w14:paraId="7FE57BFE" w14:textId="77777777" w:rsidR="00341C3E" w:rsidRPr="008F4AA2" w:rsidRDefault="00341C3E" w:rsidP="00A404C6">
            <w:pPr>
              <w:spacing w:after="0"/>
              <w:rPr>
                <w:rFonts w:ascii="Arial" w:hAnsi="Arial" w:cs="Arial"/>
                <w:i/>
              </w:rPr>
            </w:pPr>
          </w:p>
        </w:tc>
      </w:tr>
      <w:tr w:rsidR="00341C3E" w:rsidRPr="008F4AA2" w14:paraId="6BE2A275" w14:textId="77777777" w:rsidTr="00A404C6">
        <w:trPr>
          <w:cantSplit/>
        </w:trPr>
        <w:tc>
          <w:tcPr>
            <w:tcW w:w="5740" w:type="dxa"/>
            <w:gridSpan w:val="2"/>
            <w:tcBorders>
              <w:top w:val="nil"/>
              <w:left w:val="nil"/>
              <w:bottom w:val="nil"/>
              <w:right w:val="nil"/>
            </w:tcBorders>
          </w:tcPr>
          <w:p w14:paraId="2E3C0F4E" w14:textId="77777777" w:rsidR="00341C3E" w:rsidRPr="008F4AA2" w:rsidRDefault="00341C3E" w:rsidP="00A404C6">
            <w:pPr>
              <w:spacing w:after="0"/>
              <w:rPr>
                <w:rFonts w:ascii="Arial" w:hAnsi="Arial" w:cs="Arial"/>
              </w:rPr>
            </w:pPr>
          </w:p>
        </w:tc>
        <w:tc>
          <w:tcPr>
            <w:tcW w:w="3544" w:type="dxa"/>
            <w:tcBorders>
              <w:top w:val="dashed" w:sz="4" w:space="0" w:color="auto"/>
              <w:left w:val="nil"/>
              <w:bottom w:val="nil"/>
              <w:right w:val="nil"/>
            </w:tcBorders>
          </w:tcPr>
          <w:p w14:paraId="5123F7B4" w14:textId="77777777" w:rsidR="00341C3E" w:rsidRPr="008F4AA2" w:rsidRDefault="00341C3E" w:rsidP="00A404C6">
            <w:pPr>
              <w:spacing w:after="0"/>
              <w:rPr>
                <w:rFonts w:ascii="Arial" w:hAnsi="Arial" w:cs="Arial"/>
                <w:i/>
              </w:rPr>
            </w:pPr>
          </w:p>
        </w:tc>
      </w:tr>
      <w:tr w:rsidR="00341C3E" w:rsidRPr="008F4AA2" w14:paraId="69D5B192" w14:textId="77777777" w:rsidTr="00A404C6">
        <w:tc>
          <w:tcPr>
            <w:tcW w:w="5457" w:type="dxa"/>
            <w:tcBorders>
              <w:top w:val="nil"/>
              <w:left w:val="nil"/>
              <w:bottom w:val="nil"/>
              <w:right w:val="nil"/>
            </w:tcBorders>
            <w:hideMark/>
          </w:tcPr>
          <w:p w14:paraId="707F5C2F" w14:textId="77777777" w:rsidR="00341C3E" w:rsidRPr="008F4AA2" w:rsidRDefault="00341C3E" w:rsidP="00A404C6">
            <w:pPr>
              <w:spacing w:after="0"/>
              <w:rPr>
                <w:rFonts w:ascii="Arial" w:hAnsi="Arial" w:cs="Arial"/>
              </w:rPr>
            </w:pPr>
            <w:r w:rsidRPr="008F4AA2">
              <w:rPr>
                <w:rFonts w:ascii="Arial" w:hAnsi="Arial" w:cs="Arial"/>
              </w:rPr>
              <w:t xml:space="preserve">Komisja stwierdza, że termin zakończenia ww. prac tj.: </w:t>
            </w:r>
          </w:p>
        </w:tc>
        <w:tc>
          <w:tcPr>
            <w:tcW w:w="3827" w:type="dxa"/>
            <w:gridSpan w:val="2"/>
            <w:tcBorders>
              <w:top w:val="nil"/>
              <w:left w:val="nil"/>
              <w:bottom w:val="dashed" w:sz="4" w:space="0" w:color="auto"/>
              <w:right w:val="nil"/>
            </w:tcBorders>
            <w:hideMark/>
          </w:tcPr>
          <w:p w14:paraId="610076AD" w14:textId="77777777" w:rsidR="00341C3E" w:rsidRPr="008F4AA2" w:rsidRDefault="00341C3E" w:rsidP="00A404C6">
            <w:pPr>
              <w:spacing w:after="0"/>
              <w:rPr>
                <w:rFonts w:ascii="Arial" w:hAnsi="Arial" w:cs="Arial"/>
                <w:i/>
              </w:rPr>
            </w:pPr>
            <w:r>
              <w:rPr>
                <w:rFonts w:ascii="Arial" w:hAnsi="Arial" w:cs="Arial"/>
                <w:i/>
              </w:rPr>
              <w:t xml:space="preserve">     </w:t>
            </w:r>
          </w:p>
        </w:tc>
      </w:tr>
    </w:tbl>
    <w:p w14:paraId="460A2F5E" w14:textId="77777777" w:rsidR="00341C3E" w:rsidRPr="008F4AA2" w:rsidRDefault="00341C3E" w:rsidP="00341C3E">
      <w:pPr>
        <w:spacing w:after="0"/>
        <w:jc w:val="both"/>
        <w:rPr>
          <w:rFonts w:ascii="Arial" w:hAnsi="Arial" w:cs="Arial"/>
          <w:i/>
        </w:rPr>
      </w:pPr>
      <w:r w:rsidRPr="008F4AA2">
        <w:rPr>
          <w:rFonts w:ascii="Arial" w:hAnsi="Arial" w:cs="Arial"/>
        </w:rPr>
        <w:t xml:space="preserve">jest zgodny / niezgodny* z terminem </w:t>
      </w:r>
      <w:r>
        <w:rPr>
          <w:rFonts w:ascii="Arial" w:hAnsi="Arial" w:cs="Arial"/>
        </w:rPr>
        <w:t>umownym</w:t>
      </w:r>
    </w:p>
    <w:p w14:paraId="0FC7F042"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480"/>
        <w:gridCol w:w="1134"/>
        <w:gridCol w:w="2410"/>
        <w:gridCol w:w="3260"/>
      </w:tblGrid>
      <w:tr w:rsidR="00341C3E" w:rsidRPr="008F4AA2" w14:paraId="016B9FDB" w14:textId="77777777" w:rsidTr="00A404C6">
        <w:tc>
          <w:tcPr>
            <w:tcW w:w="6024" w:type="dxa"/>
            <w:gridSpan w:val="3"/>
            <w:hideMark/>
          </w:tcPr>
          <w:p w14:paraId="0458D5EB" w14:textId="77777777" w:rsidR="00341C3E" w:rsidRPr="008F4AA2" w:rsidRDefault="00341C3E" w:rsidP="00A404C6">
            <w:pPr>
              <w:spacing w:after="0"/>
              <w:rPr>
                <w:rFonts w:ascii="Arial" w:hAnsi="Arial" w:cs="Arial"/>
              </w:rPr>
            </w:pPr>
            <w:r w:rsidRPr="008F4AA2">
              <w:rPr>
                <w:rFonts w:ascii="Arial" w:hAnsi="Arial" w:cs="Arial"/>
              </w:rPr>
              <w:t>Protokół ten jest podstawą do wystawienia faktury na kwotę</w:t>
            </w:r>
          </w:p>
        </w:tc>
        <w:tc>
          <w:tcPr>
            <w:tcW w:w="3260" w:type="dxa"/>
            <w:tcBorders>
              <w:top w:val="nil"/>
              <w:left w:val="nil"/>
              <w:bottom w:val="dashed" w:sz="4" w:space="0" w:color="auto"/>
              <w:right w:val="nil"/>
            </w:tcBorders>
          </w:tcPr>
          <w:p w14:paraId="5F1345DA" w14:textId="77777777" w:rsidR="00341C3E" w:rsidRPr="008F4AA2" w:rsidRDefault="00341C3E" w:rsidP="00A404C6">
            <w:pPr>
              <w:spacing w:after="0"/>
              <w:rPr>
                <w:rFonts w:ascii="Arial" w:hAnsi="Arial" w:cs="Arial"/>
                <w:i/>
              </w:rPr>
            </w:pPr>
          </w:p>
        </w:tc>
      </w:tr>
      <w:tr w:rsidR="00341C3E" w:rsidRPr="008F4AA2" w14:paraId="1ED3821B" w14:textId="77777777" w:rsidTr="00A404C6">
        <w:tc>
          <w:tcPr>
            <w:tcW w:w="2480" w:type="dxa"/>
            <w:tcBorders>
              <w:top w:val="nil"/>
              <w:left w:val="nil"/>
              <w:bottom w:val="dashed" w:sz="4" w:space="0" w:color="auto"/>
              <w:right w:val="nil"/>
            </w:tcBorders>
            <w:hideMark/>
          </w:tcPr>
          <w:p w14:paraId="18E03801" w14:textId="77777777" w:rsidR="00341C3E" w:rsidRPr="008F4AA2" w:rsidRDefault="00341C3E" w:rsidP="00A404C6">
            <w:pPr>
              <w:spacing w:after="0"/>
              <w:jc w:val="center"/>
              <w:rPr>
                <w:rFonts w:ascii="Arial" w:hAnsi="Arial" w:cs="Arial"/>
                <w:i/>
              </w:rPr>
            </w:pPr>
            <w:r w:rsidRPr="008F4AA2">
              <w:rPr>
                <w:rFonts w:ascii="Arial" w:hAnsi="Arial" w:cs="Arial"/>
                <w:i/>
              </w:rPr>
              <w:t xml:space="preserve"> PLN</w:t>
            </w:r>
          </w:p>
        </w:tc>
        <w:tc>
          <w:tcPr>
            <w:tcW w:w="1134" w:type="dxa"/>
            <w:hideMark/>
          </w:tcPr>
          <w:p w14:paraId="6CD12E9E" w14:textId="77777777" w:rsidR="00341C3E" w:rsidRPr="008F4AA2" w:rsidRDefault="00341C3E" w:rsidP="00A404C6">
            <w:pPr>
              <w:spacing w:after="0"/>
              <w:rPr>
                <w:rFonts w:ascii="Arial" w:hAnsi="Arial" w:cs="Arial"/>
              </w:rPr>
            </w:pPr>
            <w:r w:rsidRPr="008F4AA2">
              <w:rPr>
                <w:rFonts w:ascii="Arial" w:hAnsi="Arial" w:cs="Arial"/>
              </w:rPr>
              <w:t>+  VAT</w:t>
            </w:r>
          </w:p>
        </w:tc>
        <w:tc>
          <w:tcPr>
            <w:tcW w:w="2410" w:type="dxa"/>
            <w:tcBorders>
              <w:top w:val="nil"/>
              <w:left w:val="nil"/>
              <w:bottom w:val="dashed" w:sz="4" w:space="0" w:color="auto"/>
              <w:right w:val="nil"/>
            </w:tcBorders>
            <w:hideMark/>
          </w:tcPr>
          <w:p w14:paraId="2FF647D7" w14:textId="77777777" w:rsidR="00341C3E" w:rsidRPr="008F4AA2" w:rsidRDefault="00341C3E" w:rsidP="00A404C6">
            <w:pPr>
              <w:spacing w:after="0"/>
              <w:rPr>
                <w:rFonts w:ascii="Arial" w:hAnsi="Arial" w:cs="Arial"/>
                <w:i/>
              </w:rPr>
            </w:pPr>
            <w:r w:rsidRPr="008F4AA2">
              <w:rPr>
                <w:rFonts w:ascii="Arial" w:hAnsi="Arial" w:cs="Arial"/>
                <w:i/>
              </w:rPr>
              <w:t xml:space="preserve"> </w:t>
            </w:r>
          </w:p>
        </w:tc>
        <w:tc>
          <w:tcPr>
            <w:tcW w:w="3260" w:type="dxa"/>
            <w:hideMark/>
          </w:tcPr>
          <w:p w14:paraId="162EDCA6" w14:textId="77777777" w:rsidR="00341C3E" w:rsidRPr="008F4AA2" w:rsidRDefault="00341C3E" w:rsidP="00A404C6">
            <w:pPr>
              <w:spacing w:after="0"/>
              <w:rPr>
                <w:rFonts w:ascii="Arial" w:hAnsi="Arial" w:cs="Arial"/>
              </w:rPr>
            </w:pPr>
            <w:r w:rsidRPr="008F4AA2">
              <w:rPr>
                <w:rFonts w:ascii="Arial" w:hAnsi="Arial" w:cs="Arial"/>
              </w:rPr>
              <w:t>Wynikającą z umowy.</w:t>
            </w:r>
          </w:p>
        </w:tc>
      </w:tr>
    </w:tbl>
    <w:p w14:paraId="33330952"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3174"/>
        <w:gridCol w:w="2126"/>
        <w:gridCol w:w="426"/>
        <w:gridCol w:w="3118"/>
      </w:tblGrid>
      <w:tr w:rsidR="00341C3E" w:rsidRPr="008F4AA2" w14:paraId="5CA6B4F0" w14:textId="77777777" w:rsidTr="00A404C6">
        <w:tc>
          <w:tcPr>
            <w:tcW w:w="440" w:type="dxa"/>
          </w:tcPr>
          <w:p w14:paraId="47F95B84" w14:textId="77777777" w:rsidR="00341C3E" w:rsidRPr="008F4AA2" w:rsidRDefault="00341C3E" w:rsidP="00A404C6">
            <w:pPr>
              <w:spacing w:after="0"/>
              <w:rPr>
                <w:rFonts w:ascii="Arial" w:hAnsi="Arial" w:cs="Arial"/>
              </w:rPr>
            </w:pPr>
          </w:p>
        </w:tc>
        <w:tc>
          <w:tcPr>
            <w:tcW w:w="3174" w:type="dxa"/>
          </w:tcPr>
          <w:p w14:paraId="4438B0CB" w14:textId="77777777" w:rsidR="00341C3E" w:rsidRPr="008F4AA2" w:rsidRDefault="00341C3E" w:rsidP="00A404C6">
            <w:pPr>
              <w:spacing w:after="0"/>
              <w:jc w:val="center"/>
              <w:rPr>
                <w:rFonts w:ascii="Arial" w:hAnsi="Arial" w:cs="Arial"/>
              </w:rPr>
            </w:pPr>
            <w:r w:rsidRPr="008F4AA2">
              <w:rPr>
                <w:rFonts w:ascii="Arial" w:hAnsi="Arial" w:cs="Arial"/>
              </w:rPr>
              <w:t>PODPIS (PIECZĘĆ)</w:t>
            </w:r>
          </w:p>
          <w:p w14:paraId="4DE32D6B" w14:textId="77777777" w:rsidR="00341C3E" w:rsidRPr="008F4AA2" w:rsidRDefault="00341C3E" w:rsidP="00A404C6">
            <w:pPr>
              <w:spacing w:after="0"/>
              <w:jc w:val="center"/>
              <w:rPr>
                <w:rFonts w:ascii="Arial" w:hAnsi="Arial" w:cs="Arial"/>
              </w:rPr>
            </w:pPr>
          </w:p>
        </w:tc>
        <w:tc>
          <w:tcPr>
            <w:tcW w:w="2126" w:type="dxa"/>
          </w:tcPr>
          <w:p w14:paraId="1F523B43" w14:textId="77777777" w:rsidR="00341C3E" w:rsidRPr="008F4AA2" w:rsidRDefault="00341C3E" w:rsidP="00A404C6">
            <w:pPr>
              <w:spacing w:after="0"/>
              <w:rPr>
                <w:rFonts w:ascii="Arial" w:hAnsi="Arial" w:cs="Arial"/>
              </w:rPr>
            </w:pPr>
          </w:p>
        </w:tc>
        <w:tc>
          <w:tcPr>
            <w:tcW w:w="426" w:type="dxa"/>
          </w:tcPr>
          <w:p w14:paraId="30B84791" w14:textId="77777777" w:rsidR="00341C3E" w:rsidRPr="008F4AA2" w:rsidRDefault="00341C3E" w:rsidP="00A404C6">
            <w:pPr>
              <w:spacing w:after="0"/>
              <w:rPr>
                <w:rFonts w:ascii="Arial" w:hAnsi="Arial" w:cs="Arial"/>
              </w:rPr>
            </w:pPr>
          </w:p>
        </w:tc>
        <w:tc>
          <w:tcPr>
            <w:tcW w:w="3118" w:type="dxa"/>
            <w:hideMark/>
          </w:tcPr>
          <w:p w14:paraId="289E516E" w14:textId="77777777" w:rsidR="00341C3E" w:rsidRPr="008F4AA2" w:rsidRDefault="00341C3E" w:rsidP="00A404C6">
            <w:pPr>
              <w:spacing w:after="0"/>
              <w:jc w:val="center"/>
              <w:rPr>
                <w:rFonts w:ascii="Arial" w:hAnsi="Arial" w:cs="Arial"/>
              </w:rPr>
            </w:pPr>
            <w:r w:rsidRPr="008F4AA2">
              <w:rPr>
                <w:rFonts w:ascii="Arial" w:hAnsi="Arial" w:cs="Arial"/>
              </w:rPr>
              <w:t>PODPIS (PIECZĘĆ)</w:t>
            </w:r>
          </w:p>
        </w:tc>
      </w:tr>
      <w:tr w:rsidR="00341C3E" w:rsidRPr="008F4AA2" w14:paraId="1355BE21" w14:textId="77777777" w:rsidTr="00A404C6">
        <w:tc>
          <w:tcPr>
            <w:tcW w:w="440" w:type="dxa"/>
            <w:hideMark/>
          </w:tcPr>
          <w:p w14:paraId="02783C13" w14:textId="77777777" w:rsidR="00341C3E" w:rsidRPr="008F4AA2" w:rsidRDefault="00341C3E" w:rsidP="00A404C6">
            <w:pPr>
              <w:spacing w:after="0"/>
              <w:rPr>
                <w:rFonts w:ascii="Arial" w:hAnsi="Arial" w:cs="Arial"/>
              </w:rPr>
            </w:pPr>
            <w:r w:rsidRPr="008F4AA2">
              <w:rPr>
                <w:rFonts w:ascii="Arial" w:hAnsi="Arial" w:cs="Arial"/>
              </w:rPr>
              <w:t>1.</w:t>
            </w:r>
          </w:p>
        </w:tc>
        <w:tc>
          <w:tcPr>
            <w:tcW w:w="3174" w:type="dxa"/>
            <w:tcBorders>
              <w:top w:val="nil"/>
              <w:left w:val="nil"/>
              <w:bottom w:val="dashed" w:sz="4" w:space="0" w:color="auto"/>
              <w:right w:val="nil"/>
            </w:tcBorders>
          </w:tcPr>
          <w:p w14:paraId="59A5530F" w14:textId="77777777" w:rsidR="00341C3E" w:rsidRPr="008F4AA2" w:rsidRDefault="00341C3E" w:rsidP="00A404C6">
            <w:pPr>
              <w:spacing w:after="0"/>
              <w:rPr>
                <w:rFonts w:ascii="Arial" w:hAnsi="Arial" w:cs="Arial"/>
              </w:rPr>
            </w:pPr>
          </w:p>
        </w:tc>
        <w:tc>
          <w:tcPr>
            <w:tcW w:w="2126" w:type="dxa"/>
          </w:tcPr>
          <w:p w14:paraId="36703C18" w14:textId="77777777" w:rsidR="00341C3E" w:rsidRPr="008F4AA2" w:rsidRDefault="00341C3E" w:rsidP="00A404C6">
            <w:pPr>
              <w:spacing w:after="0"/>
              <w:rPr>
                <w:rFonts w:ascii="Arial" w:hAnsi="Arial" w:cs="Arial"/>
              </w:rPr>
            </w:pPr>
          </w:p>
        </w:tc>
        <w:tc>
          <w:tcPr>
            <w:tcW w:w="426" w:type="dxa"/>
            <w:hideMark/>
          </w:tcPr>
          <w:p w14:paraId="0ABE46CE" w14:textId="77777777" w:rsidR="00341C3E" w:rsidRPr="008F4AA2" w:rsidRDefault="00341C3E" w:rsidP="00A404C6">
            <w:pPr>
              <w:spacing w:after="0"/>
              <w:rPr>
                <w:rFonts w:ascii="Arial" w:hAnsi="Arial" w:cs="Arial"/>
              </w:rPr>
            </w:pPr>
            <w:r w:rsidRPr="008F4AA2">
              <w:rPr>
                <w:rFonts w:ascii="Arial" w:hAnsi="Arial" w:cs="Arial"/>
              </w:rPr>
              <w:t>1.</w:t>
            </w:r>
          </w:p>
        </w:tc>
        <w:tc>
          <w:tcPr>
            <w:tcW w:w="3118" w:type="dxa"/>
            <w:tcBorders>
              <w:top w:val="nil"/>
              <w:left w:val="nil"/>
              <w:bottom w:val="dashed" w:sz="4" w:space="0" w:color="auto"/>
              <w:right w:val="nil"/>
            </w:tcBorders>
          </w:tcPr>
          <w:p w14:paraId="40AEF765" w14:textId="77777777" w:rsidR="00341C3E" w:rsidRPr="008F4AA2" w:rsidRDefault="00341C3E" w:rsidP="00A404C6">
            <w:pPr>
              <w:spacing w:after="0"/>
              <w:rPr>
                <w:rFonts w:ascii="Arial" w:hAnsi="Arial" w:cs="Arial"/>
              </w:rPr>
            </w:pPr>
          </w:p>
        </w:tc>
      </w:tr>
      <w:tr w:rsidR="00341C3E" w:rsidRPr="008F4AA2" w14:paraId="3D1D61FD" w14:textId="77777777" w:rsidTr="00A404C6">
        <w:tc>
          <w:tcPr>
            <w:tcW w:w="440" w:type="dxa"/>
          </w:tcPr>
          <w:p w14:paraId="5B6BA2B2" w14:textId="77777777" w:rsidR="00341C3E" w:rsidRPr="008F4AA2" w:rsidRDefault="00341C3E" w:rsidP="00A404C6">
            <w:pPr>
              <w:spacing w:after="0"/>
              <w:rPr>
                <w:rFonts w:ascii="Arial" w:hAnsi="Arial" w:cs="Arial"/>
              </w:rPr>
            </w:pPr>
          </w:p>
        </w:tc>
        <w:tc>
          <w:tcPr>
            <w:tcW w:w="3174" w:type="dxa"/>
          </w:tcPr>
          <w:p w14:paraId="4B4D7508" w14:textId="77777777" w:rsidR="00341C3E" w:rsidRPr="008F4AA2" w:rsidRDefault="00341C3E" w:rsidP="00A404C6">
            <w:pPr>
              <w:spacing w:after="0"/>
              <w:rPr>
                <w:rFonts w:ascii="Arial" w:hAnsi="Arial" w:cs="Arial"/>
              </w:rPr>
            </w:pPr>
          </w:p>
        </w:tc>
        <w:tc>
          <w:tcPr>
            <w:tcW w:w="2126" w:type="dxa"/>
          </w:tcPr>
          <w:p w14:paraId="758FA319" w14:textId="77777777" w:rsidR="00341C3E" w:rsidRPr="008F4AA2" w:rsidRDefault="00341C3E" w:rsidP="00A404C6">
            <w:pPr>
              <w:spacing w:after="0"/>
              <w:rPr>
                <w:rFonts w:ascii="Arial" w:hAnsi="Arial" w:cs="Arial"/>
              </w:rPr>
            </w:pPr>
          </w:p>
        </w:tc>
        <w:tc>
          <w:tcPr>
            <w:tcW w:w="426" w:type="dxa"/>
          </w:tcPr>
          <w:p w14:paraId="2270E534" w14:textId="77777777" w:rsidR="00341C3E" w:rsidRPr="008F4AA2" w:rsidRDefault="00341C3E" w:rsidP="00A404C6">
            <w:pPr>
              <w:spacing w:after="0"/>
              <w:rPr>
                <w:rFonts w:ascii="Arial" w:hAnsi="Arial" w:cs="Arial"/>
              </w:rPr>
            </w:pPr>
          </w:p>
        </w:tc>
        <w:tc>
          <w:tcPr>
            <w:tcW w:w="3118" w:type="dxa"/>
          </w:tcPr>
          <w:p w14:paraId="6015BDC0" w14:textId="77777777" w:rsidR="00341C3E" w:rsidRPr="008F4AA2" w:rsidRDefault="00341C3E" w:rsidP="00A404C6">
            <w:pPr>
              <w:spacing w:after="0"/>
              <w:rPr>
                <w:rFonts w:ascii="Arial" w:hAnsi="Arial" w:cs="Arial"/>
              </w:rPr>
            </w:pPr>
          </w:p>
        </w:tc>
      </w:tr>
      <w:tr w:rsidR="00341C3E" w:rsidRPr="008F4AA2" w14:paraId="7597435A" w14:textId="77777777" w:rsidTr="00A404C6">
        <w:tc>
          <w:tcPr>
            <w:tcW w:w="440" w:type="dxa"/>
            <w:hideMark/>
          </w:tcPr>
          <w:p w14:paraId="2B450EB0" w14:textId="77777777" w:rsidR="00341C3E" w:rsidRPr="008F4AA2" w:rsidRDefault="00341C3E" w:rsidP="00A404C6">
            <w:pPr>
              <w:spacing w:after="0"/>
              <w:rPr>
                <w:rFonts w:ascii="Arial" w:hAnsi="Arial" w:cs="Arial"/>
              </w:rPr>
            </w:pPr>
            <w:r w:rsidRPr="008F4AA2">
              <w:rPr>
                <w:rFonts w:ascii="Arial" w:hAnsi="Arial" w:cs="Arial"/>
              </w:rPr>
              <w:t>2.</w:t>
            </w:r>
          </w:p>
        </w:tc>
        <w:tc>
          <w:tcPr>
            <w:tcW w:w="3174" w:type="dxa"/>
            <w:tcBorders>
              <w:top w:val="nil"/>
              <w:left w:val="nil"/>
              <w:bottom w:val="dashed" w:sz="4" w:space="0" w:color="auto"/>
              <w:right w:val="nil"/>
            </w:tcBorders>
          </w:tcPr>
          <w:p w14:paraId="13513F5F" w14:textId="77777777" w:rsidR="00341C3E" w:rsidRPr="008F4AA2" w:rsidRDefault="00341C3E" w:rsidP="00A404C6">
            <w:pPr>
              <w:spacing w:after="0"/>
              <w:rPr>
                <w:rFonts w:ascii="Arial" w:hAnsi="Arial" w:cs="Arial"/>
              </w:rPr>
            </w:pPr>
          </w:p>
        </w:tc>
        <w:tc>
          <w:tcPr>
            <w:tcW w:w="2126" w:type="dxa"/>
          </w:tcPr>
          <w:p w14:paraId="2EF8D34A" w14:textId="77777777" w:rsidR="00341C3E" w:rsidRPr="008F4AA2" w:rsidRDefault="00341C3E" w:rsidP="00A404C6">
            <w:pPr>
              <w:spacing w:after="0"/>
              <w:rPr>
                <w:rFonts w:ascii="Arial" w:hAnsi="Arial" w:cs="Arial"/>
              </w:rPr>
            </w:pPr>
          </w:p>
        </w:tc>
        <w:tc>
          <w:tcPr>
            <w:tcW w:w="426" w:type="dxa"/>
            <w:hideMark/>
          </w:tcPr>
          <w:p w14:paraId="1ACE8511" w14:textId="77777777" w:rsidR="00341C3E" w:rsidRPr="008F4AA2" w:rsidRDefault="00341C3E" w:rsidP="00A404C6">
            <w:pPr>
              <w:spacing w:after="0"/>
              <w:rPr>
                <w:rFonts w:ascii="Arial" w:hAnsi="Arial" w:cs="Arial"/>
              </w:rPr>
            </w:pPr>
            <w:r w:rsidRPr="008F4AA2">
              <w:rPr>
                <w:rFonts w:ascii="Arial" w:hAnsi="Arial" w:cs="Arial"/>
              </w:rPr>
              <w:t>2.</w:t>
            </w:r>
          </w:p>
        </w:tc>
        <w:tc>
          <w:tcPr>
            <w:tcW w:w="3118" w:type="dxa"/>
            <w:tcBorders>
              <w:top w:val="nil"/>
              <w:left w:val="nil"/>
              <w:bottom w:val="dashed" w:sz="4" w:space="0" w:color="auto"/>
              <w:right w:val="nil"/>
            </w:tcBorders>
          </w:tcPr>
          <w:p w14:paraId="7FD3A614" w14:textId="77777777" w:rsidR="00341C3E" w:rsidRPr="008F4AA2" w:rsidRDefault="00341C3E" w:rsidP="00A404C6">
            <w:pPr>
              <w:spacing w:after="0"/>
              <w:rPr>
                <w:rFonts w:ascii="Arial" w:hAnsi="Arial" w:cs="Arial"/>
              </w:rPr>
            </w:pPr>
          </w:p>
        </w:tc>
      </w:tr>
      <w:tr w:rsidR="00341C3E" w:rsidRPr="008F4AA2" w14:paraId="14929B7C" w14:textId="77777777" w:rsidTr="00A404C6">
        <w:tc>
          <w:tcPr>
            <w:tcW w:w="440" w:type="dxa"/>
          </w:tcPr>
          <w:p w14:paraId="46FFB7B9" w14:textId="77777777" w:rsidR="00341C3E" w:rsidRPr="008F4AA2" w:rsidRDefault="00341C3E" w:rsidP="00A404C6">
            <w:pPr>
              <w:spacing w:after="0"/>
              <w:rPr>
                <w:rFonts w:ascii="Arial" w:hAnsi="Arial" w:cs="Arial"/>
              </w:rPr>
            </w:pPr>
          </w:p>
        </w:tc>
        <w:tc>
          <w:tcPr>
            <w:tcW w:w="3174" w:type="dxa"/>
          </w:tcPr>
          <w:p w14:paraId="5B3820ED" w14:textId="77777777" w:rsidR="00341C3E" w:rsidRPr="008F4AA2" w:rsidRDefault="00341C3E" w:rsidP="00A404C6">
            <w:pPr>
              <w:spacing w:after="0"/>
              <w:rPr>
                <w:rFonts w:ascii="Arial" w:hAnsi="Arial" w:cs="Arial"/>
              </w:rPr>
            </w:pPr>
          </w:p>
        </w:tc>
        <w:tc>
          <w:tcPr>
            <w:tcW w:w="2126" w:type="dxa"/>
          </w:tcPr>
          <w:p w14:paraId="13541372" w14:textId="77777777" w:rsidR="00341C3E" w:rsidRPr="008F4AA2" w:rsidRDefault="00341C3E" w:rsidP="00A404C6">
            <w:pPr>
              <w:spacing w:after="0"/>
              <w:rPr>
                <w:rFonts w:ascii="Arial" w:hAnsi="Arial" w:cs="Arial"/>
              </w:rPr>
            </w:pPr>
          </w:p>
        </w:tc>
        <w:tc>
          <w:tcPr>
            <w:tcW w:w="426" w:type="dxa"/>
          </w:tcPr>
          <w:p w14:paraId="1B7AACBF" w14:textId="77777777" w:rsidR="00341C3E" w:rsidRPr="008F4AA2" w:rsidRDefault="00341C3E" w:rsidP="00A404C6">
            <w:pPr>
              <w:spacing w:after="0"/>
              <w:rPr>
                <w:rFonts w:ascii="Arial" w:hAnsi="Arial" w:cs="Arial"/>
              </w:rPr>
            </w:pPr>
          </w:p>
        </w:tc>
        <w:tc>
          <w:tcPr>
            <w:tcW w:w="3118" w:type="dxa"/>
          </w:tcPr>
          <w:p w14:paraId="4C41D4EE" w14:textId="77777777" w:rsidR="00341C3E" w:rsidRPr="008F4AA2" w:rsidRDefault="00341C3E" w:rsidP="00A404C6">
            <w:pPr>
              <w:spacing w:after="0"/>
              <w:rPr>
                <w:rFonts w:ascii="Arial" w:hAnsi="Arial" w:cs="Arial"/>
              </w:rPr>
            </w:pPr>
          </w:p>
        </w:tc>
      </w:tr>
      <w:tr w:rsidR="00341C3E" w:rsidRPr="008F4AA2" w14:paraId="7DA4EF2C" w14:textId="77777777" w:rsidTr="00A404C6">
        <w:tc>
          <w:tcPr>
            <w:tcW w:w="440" w:type="dxa"/>
            <w:hideMark/>
          </w:tcPr>
          <w:p w14:paraId="5763A289" w14:textId="77777777" w:rsidR="00341C3E" w:rsidRPr="008F4AA2" w:rsidRDefault="00341C3E" w:rsidP="00A404C6">
            <w:pPr>
              <w:spacing w:after="0"/>
              <w:rPr>
                <w:rFonts w:ascii="Arial" w:hAnsi="Arial" w:cs="Arial"/>
              </w:rPr>
            </w:pPr>
            <w:r w:rsidRPr="008F4AA2">
              <w:rPr>
                <w:rFonts w:ascii="Arial" w:hAnsi="Arial" w:cs="Arial"/>
              </w:rPr>
              <w:t>3.</w:t>
            </w:r>
          </w:p>
        </w:tc>
        <w:tc>
          <w:tcPr>
            <w:tcW w:w="3174" w:type="dxa"/>
            <w:tcBorders>
              <w:top w:val="nil"/>
              <w:left w:val="nil"/>
              <w:bottom w:val="dashed" w:sz="4" w:space="0" w:color="auto"/>
              <w:right w:val="nil"/>
            </w:tcBorders>
          </w:tcPr>
          <w:p w14:paraId="245F4E58" w14:textId="77777777" w:rsidR="00341C3E" w:rsidRPr="008F4AA2" w:rsidRDefault="00341C3E" w:rsidP="00A404C6">
            <w:pPr>
              <w:spacing w:after="0"/>
              <w:rPr>
                <w:rFonts w:ascii="Arial" w:hAnsi="Arial" w:cs="Arial"/>
              </w:rPr>
            </w:pPr>
          </w:p>
        </w:tc>
        <w:tc>
          <w:tcPr>
            <w:tcW w:w="2126" w:type="dxa"/>
          </w:tcPr>
          <w:p w14:paraId="774D4102" w14:textId="77777777" w:rsidR="00341C3E" w:rsidRPr="008F4AA2" w:rsidRDefault="00341C3E" w:rsidP="00A404C6">
            <w:pPr>
              <w:spacing w:after="0"/>
              <w:rPr>
                <w:rFonts w:ascii="Arial" w:hAnsi="Arial" w:cs="Arial"/>
              </w:rPr>
            </w:pPr>
          </w:p>
        </w:tc>
        <w:tc>
          <w:tcPr>
            <w:tcW w:w="426" w:type="dxa"/>
            <w:hideMark/>
          </w:tcPr>
          <w:p w14:paraId="69C3EF06" w14:textId="77777777" w:rsidR="00341C3E" w:rsidRPr="008F4AA2" w:rsidRDefault="00341C3E" w:rsidP="00A404C6">
            <w:pPr>
              <w:spacing w:after="0"/>
              <w:rPr>
                <w:rFonts w:ascii="Arial" w:hAnsi="Arial" w:cs="Arial"/>
              </w:rPr>
            </w:pPr>
            <w:r w:rsidRPr="008F4AA2">
              <w:rPr>
                <w:rFonts w:ascii="Arial" w:hAnsi="Arial" w:cs="Arial"/>
              </w:rPr>
              <w:t>3.</w:t>
            </w:r>
          </w:p>
        </w:tc>
        <w:tc>
          <w:tcPr>
            <w:tcW w:w="3118" w:type="dxa"/>
            <w:tcBorders>
              <w:top w:val="nil"/>
              <w:left w:val="nil"/>
              <w:bottom w:val="dashed" w:sz="4" w:space="0" w:color="auto"/>
              <w:right w:val="nil"/>
            </w:tcBorders>
          </w:tcPr>
          <w:p w14:paraId="1CB5986B" w14:textId="77777777" w:rsidR="00341C3E" w:rsidRPr="008F4AA2" w:rsidRDefault="00341C3E" w:rsidP="00A404C6">
            <w:pPr>
              <w:spacing w:after="0"/>
              <w:rPr>
                <w:rFonts w:ascii="Arial" w:hAnsi="Arial" w:cs="Arial"/>
              </w:rPr>
            </w:pPr>
          </w:p>
        </w:tc>
      </w:tr>
    </w:tbl>
    <w:p w14:paraId="3B7874EE" w14:textId="77777777" w:rsidR="00341C3E" w:rsidRPr="008F4AA2" w:rsidRDefault="00341C3E" w:rsidP="00341C3E">
      <w:pPr>
        <w:spacing w:after="0"/>
        <w:rPr>
          <w:rFonts w:ascii="Arial" w:hAnsi="Arial" w:cs="Arial"/>
        </w:rPr>
      </w:pPr>
    </w:p>
    <w:p w14:paraId="172A9160" w14:textId="77777777" w:rsidR="00341C3E" w:rsidRPr="008F4AA2" w:rsidRDefault="00341C3E" w:rsidP="00341C3E">
      <w:pPr>
        <w:spacing w:after="0"/>
        <w:rPr>
          <w:rFonts w:ascii="Arial" w:hAnsi="Arial" w:cs="Arial"/>
        </w:rPr>
      </w:pPr>
      <w:r w:rsidRPr="008F4AA2">
        <w:rPr>
          <w:rFonts w:ascii="Arial" w:hAnsi="Arial" w:cs="Arial"/>
        </w:rPr>
        <w:t>*niepotrzebne skreślić</w:t>
      </w:r>
    </w:p>
    <w:p w14:paraId="0F88D5F6" w14:textId="156B09E3" w:rsidR="007C26CF" w:rsidRPr="00244A97" w:rsidRDefault="007C26CF" w:rsidP="00341C3E">
      <w:pPr>
        <w:spacing w:after="0" w:line="360" w:lineRule="auto"/>
        <w:jc w:val="both"/>
      </w:pPr>
    </w:p>
    <w:sectPr w:rsidR="007C26CF" w:rsidRPr="00244A97">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ADF2" w14:textId="77777777" w:rsidR="002935C4" w:rsidRDefault="002935C4">
      <w:pPr>
        <w:spacing w:after="0" w:line="240" w:lineRule="auto"/>
      </w:pPr>
      <w:r>
        <w:separator/>
      </w:r>
    </w:p>
  </w:endnote>
  <w:endnote w:type="continuationSeparator" w:id="0">
    <w:p w14:paraId="3E679C31" w14:textId="77777777" w:rsidR="002935C4" w:rsidRDefault="0029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2143" w14:textId="77777777" w:rsidR="002935C4" w:rsidRDefault="002935C4">
      <w:pPr>
        <w:spacing w:after="0" w:line="240" w:lineRule="auto"/>
      </w:pPr>
      <w:r>
        <w:separator/>
      </w:r>
    </w:p>
  </w:footnote>
  <w:footnote w:type="continuationSeparator" w:id="0">
    <w:p w14:paraId="2FA522A1" w14:textId="77777777" w:rsidR="002935C4" w:rsidRDefault="00293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BFD8" w14:textId="77777777" w:rsidR="00AA2FEF" w:rsidRPr="00AA2FEF" w:rsidRDefault="00AA2FEF">
    <w:pPr>
      <w:tabs>
        <w:tab w:val="left" w:pos="540"/>
      </w:tabs>
      <w:spacing w:before="40" w:after="120" w:line="300" w:lineRule="exact"/>
      <w:jc w:val="right"/>
      <w:rPr>
        <w:rFonts w:ascii="Arial" w:hAnsi="Arial"/>
        <w:bCs/>
      </w:rPr>
    </w:pPr>
  </w:p>
  <w:p w14:paraId="3618B53C" w14:textId="77777777" w:rsidR="00AA2FEF" w:rsidRPr="00AA2FEF" w:rsidRDefault="00AA2FEF" w:rsidP="00AA2FEF">
    <w:pPr>
      <w:pStyle w:val="Nagwek"/>
      <w:rPr>
        <w:rFonts w:ascii="Arial" w:hAnsi="Arial" w:cs="Arial"/>
      </w:rPr>
    </w:pPr>
    <w:r w:rsidRPr="00AA2FEF">
      <w:rPr>
        <w:rFonts w:ascii="Arial" w:hAnsi="Arial" w:cs="Arial"/>
      </w:rPr>
      <w:t>Znak sprawy: ZUO/101/004/2021</w:t>
    </w:r>
  </w:p>
  <w:p w14:paraId="16D031F6" w14:textId="1DC9CB3E" w:rsidR="007C26CF" w:rsidRPr="00AA2FEF" w:rsidRDefault="00244A97">
    <w:pPr>
      <w:tabs>
        <w:tab w:val="left" w:pos="540"/>
      </w:tabs>
      <w:spacing w:before="40" w:after="120" w:line="300" w:lineRule="exact"/>
      <w:jc w:val="right"/>
    </w:pPr>
    <w:r w:rsidRPr="00AA2FEF">
      <w:rPr>
        <w:rFonts w:ascii="Arial" w:hAnsi="Arial"/>
        <w:bCs/>
      </w:rPr>
      <w:t>Załącznik nr 2</w:t>
    </w:r>
    <w:r w:rsidR="00F20545">
      <w:rPr>
        <w:rFonts w:ascii="Arial" w:hAnsi="Arial"/>
        <w:bCs/>
      </w:rPr>
      <w:t>a</w:t>
    </w:r>
    <w:r w:rsidRPr="00AA2FEF">
      <w:rPr>
        <w:rFonts w:ascii="Arial" w:hAnsi="Arial"/>
        <w:bCs/>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04996C">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6D598">
      <w:start w:val="1"/>
      <w:numFmt w:val="lowerRoman"/>
      <w:lvlText w:val="%3."/>
      <w:lvlJc w:val="left"/>
      <w:pPr>
        <w:ind w:left="142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8D6EE">
      <w:start w:val="1"/>
      <w:numFmt w:val="decimal"/>
      <w:lvlText w:val="%4."/>
      <w:lvlJc w:val="left"/>
      <w:pPr>
        <w:ind w:left="21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E69D4">
      <w:start w:val="1"/>
      <w:numFmt w:val="lowerLetter"/>
      <w:lvlText w:val="%5."/>
      <w:lvlJc w:val="left"/>
      <w:pPr>
        <w:ind w:left="28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42006">
      <w:start w:val="1"/>
      <w:numFmt w:val="lowerRoman"/>
      <w:lvlText w:val="%6."/>
      <w:lvlJc w:val="left"/>
      <w:pPr>
        <w:ind w:left="358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41DFC">
      <w:start w:val="1"/>
      <w:numFmt w:val="decimal"/>
      <w:lvlText w:val="%7."/>
      <w:lvlJc w:val="left"/>
      <w:pPr>
        <w:ind w:left="43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6CE80">
      <w:start w:val="1"/>
      <w:numFmt w:val="lowerLetter"/>
      <w:lvlText w:val="%8."/>
      <w:lvlJc w:val="left"/>
      <w:pPr>
        <w:ind w:left="50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2880C">
      <w:start w:val="1"/>
      <w:numFmt w:val="lowerRoman"/>
      <w:lvlText w:val="%9."/>
      <w:lvlJc w:val="left"/>
      <w:pPr>
        <w:ind w:left="574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C4729B"/>
    <w:multiLevelType w:val="hybridMultilevel"/>
    <w:tmpl w:val="FCB696DA"/>
    <w:lvl w:ilvl="0" w:tplc="5B2C35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B0131A"/>
    <w:multiLevelType w:val="hybridMultilevel"/>
    <w:tmpl w:val="BFA4695C"/>
    <w:numStyleLink w:val="Zaimportowanystyl12"/>
  </w:abstractNum>
  <w:abstractNum w:abstractNumId="3">
    <w:nsid w:val="05855D71"/>
    <w:multiLevelType w:val="hybridMultilevel"/>
    <w:tmpl w:val="C84A686A"/>
    <w:numStyleLink w:val="Zaimportowanystyl24"/>
  </w:abstractNum>
  <w:abstractNum w:abstractNumId="4">
    <w:nsid w:val="05E84129"/>
    <w:multiLevelType w:val="hybridMultilevel"/>
    <w:tmpl w:val="420E89CA"/>
    <w:numStyleLink w:val="Zaimportowanystyl15"/>
  </w:abstractNum>
  <w:abstractNum w:abstractNumId="5">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2493A">
      <w:start w:val="1"/>
      <w:numFmt w:val="lowerLetter"/>
      <w:lvlText w:val="%2)"/>
      <w:lvlJc w:val="left"/>
      <w:pPr>
        <w:tabs>
          <w:tab w:val="left" w:pos="927"/>
        </w:tabs>
        <w:ind w:left="1647"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9902">
      <w:start w:val="1"/>
      <w:numFmt w:val="lowerRoman"/>
      <w:lvlText w:val="%3."/>
      <w:lvlJc w:val="left"/>
      <w:pPr>
        <w:tabs>
          <w:tab w:val="left" w:pos="927"/>
        </w:tabs>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851A0">
      <w:start w:val="1"/>
      <w:numFmt w:val="decimal"/>
      <w:lvlText w:val="%4."/>
      <w:lvlJc w:val="left"/>
      <w:pPr>
        <w:tabs>
          <w:tab w:val="left" w:pos="927"/>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E13E">
      <w:start w:val="1"/>
      <w:numFmt w:val="lowerLetter"/>
      <w:lvlText w:val="%5."/>
      <w:lvlJc w:val="left"/>
      <w:pPr>
        <w:tabs>
          <w:tab w:val="left" w:pos="927"/>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C052">
      <w:start w:val="1"/>
      <w:numFmt w:val="lowerRoman"/>
      <w:lvlText w:val="%6."/>
      <w:lvlJc w:val="left"/>
      <w:pPr>
        <w:tabs>
          <w:tab w:val="left" w:pos="927"/>
        </w:tabs>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C007A">
      <w:start w:val="1"/>
      <w:numFmt w:val="decimal"/>
      <w:lvlText w:val="%7."/>
      <w:lvlJc w:val="left"/>
      <w:pPr>
        <w:tabs>
          <w:tab w:val="left" w:pos="927"/>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C54F2">
      <w:start w:val="1"/>
      <w:numFmt w:val="lowerLetter"/>
      <w:lvlText w:val="%8."/>
      <w:lvlJc w:val="left"/>
      <w:pPr>
        <w:tabs>
          <w:tab w:val="left" w:pos="927"/>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5146">
      <w:start w:val="1"/>
      <w:numFmt w:val="lowerRoman"/>
      <w:lvlText w:val="%9."/>
      <w:lvlJc w:val="left"/>
      <w:pPr>
        <w:tabs>
          <w:tab w:val="left" w:pos="927"/>
        </w:tabs>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0D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EE25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E67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653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85BF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419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283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FC6F5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2D79A">
      <w:start w:val="1"/>
      <w:numFmt w:val="decimal"/>
      <w:lvlText w:val="%2)"/>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24C0A">
      <w:start w:val="1"/>
      <w:numFmt w:val="decimal"/>
      <w:lvlText w:val="%3)"/>
      <w:lvlJc w:val="left"/>
      <w:pPr>
        <w:tabs>
          <w:tab w:val="left" w:pos="720"/>
        </w:tabs>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47568">
      <w:start w:val="1"/>
      <w:numFmt w:val="decimal"/>
      <w:lvlText w:val="%4."/>
      <w:lvlJc w:val="left"/>
      <w:pPr>
        <w:tabs>
          <w:tab w:val="left" w:pos="720"/>
        </w:tabs>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2B1A">
      <w:start w:val="1"/>
      <w:numFmt w:val="lowerLetter"/>
      <w:lvlText w:val="%5."/>
      <w:lvlJc w:val="left"/>
      <w:pPr>
        <w:tabs>
          <w:tab w:val="left" w:pos="720"/>
        </w:tabs>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2EEC8">
      <w:start w:val="1"/>
      <w:numFmt w:val="lowerRoman"/>
      <w:lvlText w:val="%6."/>
      <w:lvlJc w:val="left"/>
      <w:pPr>
        <w:tabs>
          <w:tab w:val="left" w:pos="720"/>
        </w:tabs>
        <w:ind w:left="432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41564">
      <w:start w:val="1"/>
      <w:numFmt w:val="decimal"/>
      <w:lvlText w:val="%7."/>
      <w:lvlJc w:val="left"/>
      <w:pPr>
        <w:tabs>
          <w:tab w:val="left" w:pos="720"/>
        </w:tabs>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055DC">
      <w:start w:val="1"/>
      <w:numFmt w:val="lowerLetter"/>
      <w:lvlText w:val="%8."/>
      <w:lvlJc w:val="left"/>
      <w:pPr>
        <w:tabs>
          <w:tab w:val="left" w:pos="720"/>
        </w:tabs>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1466">
      <w:start w:val="1"/>
      <w:numFmt w:val="lowerRoman"/>
      <w:lvlText w:val="%9."/>
      <w:lvlJc w:val="left"/>
      <w:pPr>
        <w:tabs>
          <w:tab w:val="left" w:pos="720"/>
        </w:tabs>
        <w:ind w:left="648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0BE1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258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027C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433D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4D76">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848D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64E9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405A6">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CE7221E"/>
    <w:multiLevelType w:val="hybridMultilevel"/>
    <w:tmpl w:val="1B9C87E2"/>
    <w:lvl w:ilvl="0" w:tplc="0415000F">
      <w:start w:val="1"/>
      <w:numFmt w:val="decimal"/>
      <w:lvlText w:val="%1."/>
      <w:lvlJc w:val="left"/>
      <w:pPr>
        <w:ind w:left="1276" w:hanging="360"/>
      </w:pPr>
      <w:rPr>
        <w:rFonts w:cs="Times New Roman"/>
      </w:rPr>
    </w:lvl>
    <w:lvl w:ilvl="1" w:tplc="04150019">
      <w:start w:val="1"/>
      <w:numFmt w:val="lowerLetter"/>
      <w:lvlText w:val="%2."/>
      <w:lvlJc w:val="left"/>
      <w:pPr>
        <w:ind w:left="1996" w:hanging="360"/>
      </w:pPr>
      <w:rPr>
        <w:rFonts w:cs="Times New Roman"/>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10">
    <w:nsid w:val="0CEF6B05"/>
    <w:multiLevelType w:val="hybridMultilevel"/>
    <w:tmpl w:val="B4B27F34"/>
    <w:numStyleLink w:val="Zaimportowanystyl30"/>
  </w:abstractNum>
  <w:abstractNum w:abstractNumId="11">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2E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4AF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8FEC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2D75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ECC9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8712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EFEA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E13A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C9FB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8CB52">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687E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0762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6BB5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28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444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56E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EB438">
      <w:start w:val="1"/>
      <w:numFmt w:val="decimal"/>
      <w:lvlText w:val="%2."/>
      <w:lvlJc w:val="left"/>
      <w:pPr>
        <w:tabs>
          <w:tab w:val="left" w:pos="360"/>
        </w:tabs>
        <w:ind w:left="108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6F09E">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676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0E7B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2D1AE">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CA00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88BD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8D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72C280B"/>
    <w:multiLevelType w:val="hybridMultilevel"/>
    <w:tmpl w:val="8BC8EC8A"/>
    <w:numStyleLink w:val="Zaimportowanystyl19"/>
  </w:abstractNum>
  <w:abstractNum w:abstractNumId="15">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D1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4001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3E817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0588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E6B506">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624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F03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A15E2">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4A513B6"/>
    <w:multiLevelType w:val="hybridMultilevel"/>
    <w:tmpl w:val="0F2C6C28"/>
    <w:numStyleLink w:val="Zaimportowanystyl20"/>
  </w:abstractNum>
  <w:abstractNum w:abstractNumId="17">
    <w:nsid w:val="24C425A4"/>
    <w:multiLevelType w:val="hybridMultilevel"/>
    <w:tmpl w:val="83A03796"/>
    <w:numStyleLink w:val="Zaimportowanystyl8"/>
  </w:abstractNum>
  <w:abstractNum w:abstractNumId="18">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3C0C">
      <w:start w:val="1"/>
      <w:numFmt w:val="lowerLetter"/>
      <w:lvlText w:val="%2."/>
      <w:lvlJc w:val="left"/>
      <w:pPr>
        <w:tabs>
          <w:tab w:val="left" w:pos="786"/>
        </w:tabs>
        <w:ind w:left="3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51B3C9F"/>
    <w:multiLevelType w:val="hybridMultilevel"/>
    <w:tmpl w:val="0C22E268"/>
    <w:numStyleLink w:val="Zaimportowanystyl29"/>
  </w:abstractNum>
  <w:abstractNum w:abstractNumId="20">
    <w:nsid w:val="252A7A30"/>
    <w:multiLevelType w:val="hybridMultilevel"/>
    <w:tmpl w:val="07BAE5BA"/>
    <w:numStyleLink w:val="Zaimportowanystyl23"/>
  </w:abstractNum>
  <w:abstractNum w:abstractNumId="21">
    <w:nsid w:val="25D04C0B"/>
    <w:multiLevelType w:val="hybridMultilevel"/>
    <w:tmpl w:val="E890909C"/>
    <w:numStyleLink w:val="Zaimportowanystyl7"/>
  </w:abstractNum>
  <w:abstractNum w:abstractNumId="22">
    <w:nsid w:val="27632CB8"/>
    <w:multiLevelType w:val="hybridMultilevel"/>
    <w:tmpl w:val="75F242BC"/>
    <w:numStyleLink w:val="Zaimportowanystyl3"/>
  </w:abstractNum>
  <w:abstractNum w:abstractNumId="23">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A828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6C458">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66E8E">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4B2E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ECE84">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0F6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43168">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622C">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2C91C">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ED9C6">
      <w:start w:val="1"/>
      <w:numFmt w:val="lowerRoman"/>
      <w:lvlText w:val="%3."/>
      <w:lvlJc w:val="left"/>
      <w:pPr>
        <w:ind w:left="24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4E35A">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2C660">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0956A">
      <w:start w:val="1"/>
      <w:numFmt w:val="lowerRoman"/>
      <w:lvlText w:val="%6."/>
      <w:lvlJc w:val="left"/>
      <w:pPr>
        <w:ind w:left="46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82DEE">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8D334">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88A88">
      <w:start w:val="1"/>
      <w:numFmt w:val="lowerRoman"/>
      <w:lvlText w:val="%9."/>
      <w:lvlJc w:val="left"/>
      <w:pPr>
        <w:ind w:left="676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182761F"/>
    <w:multiLevelType w:val="hybridMultilevel"/>
    <w:tmpl w:val="17E400D6"/>
    <w:numStyleLink w:val="Zaimportowanystyl4"/>
  </w:abstractNum>
  <w:abstractNum w:abstractNumId="27">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B074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CF9F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8F9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4B1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AB9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85B1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C7FB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EAD6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66745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0C0E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F8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8798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89E9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6836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0A5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42D4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0D44646"/>
    <w:multiLevelType w:val="hybridMultilevel"/>
    <w:tmpl w:val="035AFCFC"/>
    <w:numStyleLink w:val="Zaimportowanystyl13"/>
  </w:abstractNum>
  <w:abstractNum w:abstractNumId="30">
    <w:nsid w:val="411F7AF1"/>
    <w:multiLevelType w:val="hybridMultilevel"/>
    <w:tmpl w:val="A5E8554A"/>
    <w:numStyleLink w:val="Zaimportowanystyl27"/>
  </w:abstractNum>
  <w:abstractNum w:abstractNumId="31">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6164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494FC">
      <w:start w:val="1"/>
      <w:numFmt w:val="lowerRoman"/>
      <w:lvlText w:val="%3."/>
      <w:lvlJc w:val="left"/>
      <w:pPr>
        <w:ind w:left="229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8592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A8CC6">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2A966">
      <w:start w:val="1"/>
      <w:numFmt w:val="lowerRoman"/>
      <w:lvlText w:val="%6."/>
      <w:lvlJc w:val="left"/>
      <w:pPr>
        <w:ind w:left="445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C035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E5528">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8B170">
      <w:start w:val="1"/>
      <w:numFmt w:val="lowerRoman"/>
      <w:lvlText w:val="%9."/>
      <w:lvlJc w:val="left"/>
      <w:pPr>
        <w:ind w:left="661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32A69D6"/>
    <w:multiLevelType w:val="hybridMultilevel"/>
    <w:tmpl w:val="DB98F468"/>
    <w:numStyleLink w:val="Zaimportowanystyl2"/>
  </w:abstractNum>
  <w:abstractNum w:abstractNumId="33">
    <w:nsid w:val="461963F1"/>
    <w:multiLevelType w:val="hybridMultilevel"/>
    <w:tmpl w:val="AC327E86"/>
    <w:lvl w:ilvl="0" w:tplc="0415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CC18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6B723E5"/>
    <w:multiLevelType w:val="hybridMultilevel"/>
    <w:tmpl w:val="8F50952C"/>
    <w:numStyleLink w:val="Zaimportowanystyl11"/>
  </w:abstractNum>
  <w:abstractNum w:abstractNumId="35">
    <w:nsid w:val="46DA610F"/>
    <w:multiLevelType w:val="hybridMultilevel"/>
    <w:tmpl w:val="ECFE8166"/>
    <w:numStyleLink w:val="Zaimportowanystyl1"/>
  </w:abstractNum>
  <w:abstractNum w:abstractNumId="36">
    <w:nsid w:val="483257DC"/>
    <w:multiLevelType w:val="hybridMultilevel"/>
    <w:tmpl w:val="871E1AC4"/>
    <w:numStyleLink w:val="Zaimportowanystyl10"/>
  </w:abstractNum>
  <w:abstractNum w:abstractNumId="37">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6A47C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69B66">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89F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E3C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48F7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A471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ADC0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C85A0">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0004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66E48">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2CD7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CAE5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79B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67E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888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1002">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6474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6B5D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EE11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1AF4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8009E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01E9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C55F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4C290">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759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8015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692E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0F08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4C4B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A3F0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A11F8">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64B8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446D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ABC6">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C790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A806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460B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AE5F8">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80E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C14FC">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84B6BCA"/>
    <w:multiLevelType w:val="hybridMultilevel"/>
    <w:tmpl w:val="B9E2999E"/>
    <w:numStyleLink w:val="Zaimportowanystyl5"/>
  </w:abstractNum>
  <w:abstractNum w:abstractNumId="45">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408A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491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C7E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3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8822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8B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0E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EC716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5A650B4D"/>
    <w:multiLevelType w:val="hybridMultilevel"/>
    <w:tmpl w:val="241A612C"/>
    <w:numStyleLink w:val="Zaimportowanystyl9"/>
  </w:abstractNum>
  <w:abstractNum w:abstractNumId="47">
    <w:nsid w:val="5A6F185D"/>
    <w:multiLevelType w:val="hybridMultilevel"/>
    <w:tmpl w:val="4D1A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AE302A3"/>
    <w:multiLevelType w:val="hybridMultilevel"/>
    <w:tmpl w:val="25AC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958A3"/>
    <w:multiLevelType w:val="hybridMultilevel"/>
    <w:tmpl w:val="EDCC6FBA"/>
    <w:numStyleLink w:val="Zaimportowanystyl28"/>
  </w:abstractNum>
  <w:abstractNum w:abstractNumId="50">
    <w:nsid w:val="5F6C0967"/>
    <w:multiLevelType w:val="hybridMultilevel"/>
    <w:tmpl w:val="6AA0E9F0"/>
    <w:numStyleLink w:val="Zaimportowanystyl21"/>
  </w:abstractNum>
  <w:abstractNum w:abstractNumId="51">
    <w:nsid w:val="60CD555F"/>
    <w:multiLevelType w:val="hybridMultilevel"/>
    <w:tmpl w:val="E4366E4A"/>
    <w:numStyleLink w:val="Zaimportowanystyl14"/>
  </w:abstractNum>
  <w:abstractNum w:abstractNumId="52">
    <w:nsid w:val="630D3D54"/>
    <w:multiLevelType w:val="hybridMultilevel"/>
    <w:tmpl w:val="0642523C"/>
    <w:numStyleLink w:val="Zaimportowanystyl26"/>
  </w:abstractNum>
  <w:abstractNum w:abstractNumId="53">
    <w:nsid w:val="636B3CA2"/>
    <w:multiLevelType w:val="hybridMultilevel"/>
    <w:tmpl w:val="3F284E92"/>
    <w:lvl w:ilvl="0" w:tplc="7A0A6F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F76D50"/>
    <w:multiLevelType w:val="hybridMultilevel"/>
    <w:tmpl w:val="FEBC2D88"/>
    <w:numStyleLink w:val="Zaimportowanystyl18"/>
  </w:abstractNum>
  <w:abstractNum w:abstractNumId="55">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ED882">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8966A">
      <w:start w:val="1"/>
      <w:numFmt w:val="lowerRoman"/>
      <w:lvlText w:val="%3."/>
      <w:lvlJc w:val="left"/>
      <w:pPr>
        <w:ind w:left="25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279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834C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8F7B6">
      <w:start w:val="1"/>
      <w:numFmt w:val="lowerRoman"/>
      <w:lvlText w:val="%6."/>
      <w:lvlJc w:val="left"/>
      <w:pPr>
        <w:ind w:left="46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8BF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6F8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C9034">
      <w:start w:val="1"/>
      <w:numFmt w:val="lowerRoman"/>
      <w:lvlText w:val="%9."/>
      <w:lvlJc w:val="left"/>
      <w:pPr>
        <w:ind w:left="68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4E97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01402">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4D0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74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4D79E">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278CE">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E3EAE">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E1770">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6C596EDC"/>
    <w:multiLevelType w:val="hybridMultilevel"/>
    <w:tmpl w:val="95AC73E8"/>
    <w:numStyleLink w:val="Zaimportowanystyl22"/>
  </w:abstractNum>
  <w:abstractNum w:abstractNumId="58">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6E4406D4"/>
    <w:multiLevelType w:val="hybridMultilevel"/>
    <w:tmpl w:val="6CC4F9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EA75C1F"/>
    <w:multiLevelType w:val="hybridMultilevel"/>
    <w:tmpl w:val="93046EE4"/>
    <w:numStyleLink w:val="Zaimportowanystyl17"/>
  </w:abstractNum>
  <w:abstractNum w:abstractNumId="61">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6CD3A">
      <w:start w:val="1"/>
      <w:numFmt w:val="lowerLetter"/>
      <w:lvlText w:val="%2."/>
      <w:lvlJc w:val="left"/>
      <w:pPr>
        <w:ind w:left="19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2B57E">
      <w:start w:val="1"/>
      <w:numFmt w:val="lowerRoman"/>
      <w:lvlText w:val="%3."/>
      <w:lvlJc w:val="left"/>
      <w:pPr>
        <w:ind w:left="266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8C88">
      <w:start w:val="1"/>
      <w:numFmt w:val="decimal"/>
      <w:lvlText w:val="%4."/>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2ECBC">
      <w:start w:val="1"/>
      <w:numFmt w:val="lowerLetter"/>
      <w:lvlText w:val="%5."/>
      <w:lvlJc w:val="left"/>
      <w:pPr>
        <w:ind w:left="41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F340">
      <w:start w:val="1"/>
      <w:numFmt w:val="lowerRoman"/>
      <w:lvlText w:val="%6."/>
      <w:lvlJc w:val="left"/>
      <w:pPr>
        <w:ind w:left="482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C58A">
      <w:start w:val="1"/>
      <w:numFmt w:val="decimal"/>
      <w:lvlText w:val="%7."/>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CA8EA">
      <w:start w:val="1"/>
      <w:numFmt w:val="lowerLetter"/>
      <w:lvlText w:val="%8."/>
      <w:lvlJc w:val="left"/>
      <w:pPr>
        <w:ind w:left="62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8FC">
      <w:start w:val="1"/>
      <w:numFmt w:val="lowerRoman"/>
      <w:lvlText w:val="%9."/>
      <w:lvlJc w:val="left"/>
      <w:pPr>
        <w:ind w:left="698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741766C2"/>
    <w:multiLevelType w:val="hybridMultilevel"/>
    <w:tmpl w:val="D73A8CB0"/>
    <w:lvl w:ilvl="0" w:tplc="348AF2E6">
      <w:start w:val="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AEA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25E42">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284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4B56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C4856">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69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1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A69A">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8C15D93"/>
    <w:multiLevelType w:val="hybridMultilevel"/>
    <w:tmpl w:val="F2822A20"/>
    <w:numStyleLink w:val="Zaimportowanystyl6"/>
  </w:abstractNum>
  <w:abstractNum w:abstractNumId="67">
    <w:nsid w:val="7B204478"/>
    <w:multiLevelType w:val="hybridMultilevel"/>
    <w:tmpl w:val="C15A4D1E"/>
    <w:numStyleLink w:val="Zaimportowanystyl16"/>
  </w:abstractNum>
  <w:abstractNum w:abstractNumId="68">
    <w:nsid w:val="7C786036"/>
    <w:multiLevelType w:val="hybridMultilevel"/>
    <w:tmpl w:val="F8DA68B0"/>
    <w:numStyleLink w:val="Zaimportowanystyl25"/>
  </w:abstractNum>
  <w:num w:numId="1">
    <w:abstractNumId w:val="56"/>
  </w:num>
  <w:num w:numId="2">
    <w:abstractNumId w:val="35"/>
  </w:num>
  <w:num w:numId="3">
    <w:abstractNumId w:val="43"/>
  </w:num>
  <w:num w:numId="4">
    <w:abstractNumId w:val="32"/>
  </w:num>
  <w:num w:numId="5">
    <w:abstractNumId w:val="39"/>
  </w:num>
  <w:num w:numId="6">
    <w:abstractNumId w:val="22"/>
  </w:num>
  <w:num w:numId="7">
    <w:abstractNumId w:val="31"/>
  </w:num>
  <w:num w:numId="8">
    <w:abstractNumId w:val="26"/>
  </w:num>
  <w:num w:numId="9">
    <w:abstractNumId w:val="7"/>
  </w:num>
  <w:num w:numId="10">
    <w:abstractNumId w:val="44"/>
  </w:num>
  <w:num w:numId="11">
    <w:abstractNumId w:val="44"/>
    <w:lvlOverride w:ilvl="0">
      <w:lvl w:ilvl="0" w:tplc="C6148B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D6A0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A5E54">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7286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9813C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5C39D6">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802F1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B6340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4807BA">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66"/>
  </w:num>
  <w:num w:numId="14">
    <w:abstractNumId w:val="12"/>
  </w:num>
  <w:num w:numId="15">
    <w:abstractNumId w:val="21"/>
  </w:num>
  <w:num w:numId="16">
    <w:abstractNumId w:val="24"/>
  </w:num>
  <w:num w:numId="17">
    <w:abstractNumId w:val="17"/>
  </w:num>
  <w:num w:numId="18">
    <w:abstractNumId w:val="21"/>
    <w:lvlOverride w:ilvl="0">
      <w:startOverride w:val="3"/>
    </w:lvlOverride>
  </w:num>
  <w:num w:numId="19">
    <w:abstractNumId w:val="41"/>
  </w:num>
  <w:num w:numId="20">
    <w:abstractNumId w:val="46"/>
  </w:num>
  <w:num w:numId="21">
    <w:abstractNumId w:val="55"/>
  </w:num>
  <w:num w:numId="22">
    <w:abstractNumId w:val="36"/>
  </w:num>
  <w:num w:numId="23">
    <w:abstractNumId w:val="15"/>
  </w:num>
  <w:num w:numId="24">
    <w:abstractNumId w:val="34"/>
    <w:lvlOverride w:ilvl="0">
      <w:startOverride w:val="6"/>
    </w:lvlOverride>
  </w:num>
  <w:num w:numId="25">
    <w:abstractNumId w:val="42"/>
  </w:num>
  <w:num w:numId="26">
    <w:abstractNumId w:val="2"/>
  </w:num>
  <w:num w:numId="27">
    <w:abstractNumId w:val="37"/>
  </w:num>
  <w:num w:numId="28">
    <w:abstractNumId w:val="29"/>
  </w:num>
  <w:num w:numId="29">
    <w:abstractNumId w:val="2"/>
    <w:lvlOverride w:ilvl="0">
      <w:startOverride w:val="3"/>
    </w:lvlOverride>
  </w:num>
  <w:num w:numId="30">
    <w:abstractNumId w:val="2"/>
    <w:lvlOverride w:ilvl="0">
      <w:lvl w:ilvl="0" w:tplc="1FFC46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C434B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CC45A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0CF97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78CB3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F29E0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80EC5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8C947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28071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num>
  <w:num w:numId="32">
    <w:abstractNumId w:val="51"/>
  </w:num>
  <w:num w:numId="33">
    <w:abstractNumId w:val="51"/>
    <w:lvlOverride w:ilvl="0">
      <w:lvl w:ilvl="0" w:tplc="D53E41C6">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BCD9F6">
        <w:start w:val="1"/>
        <w:numFmt w:val="decimal"/>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CADBA6">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38C62E">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AA73FC">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022DA6">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6C3C5C">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F2584E">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FE69D4">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63"/>
  </w:num>
  <w:num w:numId="35">
    <w:abstractNumId w:val="4"/>
  </w:num>
  <w:num w:numId="36">
    <w:abstractNumId w:val="6"/>
  </w:num>
  <w:num w:numId="37">
    <w:abstractNumId w:val="67"/>
  </w:num>
  <w:num w:numId="38">
    <w:abstractNumId w:val="27"/>
  </w:num>
  <w:num w:numId="39">
    <w:abstractNumId w:val="60"/>
  </w:num>
  <w:num w:numId="40">
    <w:abstractNumId w:val="45"/>
  </w:num>
  <w:num w:numId="41">
    <w:abstractNumId w:val="54"/>
  </w:num>
  <w:num w:numId="42">
    <w:abstractNumId w:val="28"/>
  </w:num>
  <w:num w:numId="43">
    <w:abstractNumId w:val="14"/>
  </w:num>
  <w:num w:numId="44">
    <w:abstractNumId w:val="4"/>
    <w:lvlOverride w:ilvl="0">
      <w:startOverride w:val="2"/>
      <w:lvl w:ilvl="0" w:tplc="1B46AF22">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B4BBD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7A1B6C">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01A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FCC7F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9CFBA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0A487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0E1BF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B280C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0"/>
  </w:num>
  <w:num w:numId="46">
    <w:abstractNumId w:val="16"/>
  </w:num>
  <w:num w:numId="47">
    <w:abstractNumId w:val="16"/>
    <w:lvlOverride w:ilvl="0">
      <w:lvl w:ilvl="0" w:tplc="C9D8E0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A0C0F0">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581416">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2C2ECE">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6AD68A">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38350E">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DEB826">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A280C8">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76A308">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3"/>
  </w:num>
  <w:num w:numId="49">
    <w:abstractNumId w:val="50"/>
  </w:num>
  <w:num w:numId="50">
    <w:abstractNumId w:val="65"/>
  </w:num>
  <w:num w:numId="51">
    <w:abstractNumId w:val="57"/>
  </w:num>
  <w:num w:numId="52">
    <w:abstractNumId w:val="50"/>
    <w:lvlOverride w:ilvl="0">
      <w:startOverride w:val="2"/>
    </w:lvlOverride>
  </w:num>
  <w:num w:numId="53">
    <w:abstractNumId w:val="50"/>
    <w:lvlOverride w:ilvl="0">
      <w:startOverride w:val="3"/>
    </w:lvlOverride>
  </w:num>
  <w:num w:numId="54">
    <w:abstractNumId w:val="38"/>
  </w:num>
  <w:num w:numId="55">
    <w:abstractNumId w:val="20"/>
  </w:num>
  <w:num w:numId="56">
    <w:abstractNumId w:val="61"/>
  </w:num>
  <w:num w:numId="57">
    <w:abstractNumId w:val="3"/>
  </w:num>
  <w:num w:numId="58">
    <w:abstractNumId w:val="64"/>
  </w:num>
  <w:num w:numId="59">
    <w:abstractNumId w:val="68"/>
  </w:num>
  <w:num w:numId="60">
    <w:abstractNumId w:val="68"/>
    <w:lvlOverride w:ilvl="0">
      <w:startOverride w:val="3"/>
    </w:lvlOverride>
  </w:num>
  <w:num w:numId="61">
    <w:abstractNumId w:val="5"/>
  </w:num>
  <w:num w:numId="62">
    <w:abstractNumId w:val="52"/>
  </w:num>
  <w:num w:numId="63">
    <w:abstractNumId w:val="50"/>
    <w:lvlOverride w:ilvl="0">
      <w:startOverride w:val="5"/>
      <w:lvl w:ilvl="0" w:tplc="24ECBF14">
        <w:start w:val="5"/>
        <w:numFmt w:val="decimal"/>
        <w:lvlText w:val="%1."/>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26995C">
        <w:start w:val="1"/>
        <w:numFmt w:val="decimal"/>
        <w:lvlText w:val="%2."/>
        <w:lvlJc w:val="left"/>
        <w:pPr>
          <w:tabs>
            <w:tab w:val="left" w:pos="567"/>
            <w:tab w:val="num" w:pos="1364"/>
          </w:tabs>
          <w:ind w:left="1517"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3EAB92">
        <w:start w:val="1"/>
        <w:numFmt w:val="lowerRoman"/>
        <w:lvlText w:val="%3."/>
        <w:lvlJc w:val="left"/>
        <w:pPr>
          <w:tabs>
            <w:tab w:val="left" w:pos="567"/>
            <w:tab w:val="num" w:pos="2160"/>
          </w:tabs>
          <w:ind w:left="231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AEBC10">
        <w:start w:val="1"/>
        <w:numFmt w:val="decimal"/>
        <w:lvlText w:val="%4."/>
        <w:lvlJc w:val="left"/>
        <w:pPr>
          <w:tabs>
            <w:tab w:val="left" w:pos="567"/>
            <w:tab w:val="num" w:pos="2880"/>
          </w:tabs>
          <w:ind w:left="303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8AA946">
        <w:start w:val="1"/>
        <w:numFmt w:val="lowerLetter"/>
        <w:lvlText w:val="%5."/>
        <w:lvlJc w:val="left"/>
        <w:pPr>
          <w:tabs>
            <w:tab w:val="left" w:pos="567"/>
            <w:tab w:val="num" w:pos="3600"/>
          </w:tabs>
          <w:ind w:left="375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70E818">
        <w:start w:val="1"/>
        <w:numFmt w:val="lowerRoman"/>
        <w:lvlText w:val="%6."/>
        <w:lvlJc w:val="left"/>
        <w:pPr>
          <w:tabs>
            <w:tab w:val="left" w:pos="567"/>
            <w:tab w:val="num" w:pos="4320"/>
          </w:tabs>
          <w:ind w:left="447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5C185C">
        <w:start w:val="1"/>
        <w:numFmt w:val="decimal"/>
        <w:lvlText w:val="%7."/>
        <w:lvlJc w:val="left"/>
        <w:pPr>
          <w:tabs>
            <w:tab w:val="left" w:pos="567"/>
            <w:tab w:val="num" w:pos="5040"/>
          </w:tabs>
          <w:ind w:left="519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818C4F2">
        <w:start w:val="1"/>
        <w:numFmt w:val="lowerLetter"/>
        <w:lvlText w:val="%8."/>
        <w:lvlJc w:val="left"/>
        <w:pPr>
          <w:tabs>
            <w:tab w:val="left" w:pos="567"/>
            <w:tab w:val="num" w:pos="5760"/>
          </w:tabs>
          <w:ind w:left="591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40648A">
        <w:start w:val="1"/>
        <w:numFmt w:val="lowerRoman"/>
        <w:lvlText w:val="%9."/>
        <w:lvlJc w:val="left"/>
        <w:pPr>
          <w:tabs>
            <w:tab w:val="left" w:pos="567"/>
            <w:tab w:val="num" w:pos="6480"/>
          </w:tabs>
          <w:ind w:left="6633" w:hanging="8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3"/>
  </w:num>
  <w:num w:numId="65">
    <w:abstractNumId w:val="30"/>
  </w:num>
  <w:num w:numId="66">
    <w:abstractNumId w:val="58"/>
  </w:num>
  <w:num w:numId="67">
    <w:abstractNumId w:val="49"/>
    <w:lvlOverride w:ilvl="0">
      <w:lvl w:ilvl="0" w:tplc="77660C98">
        <w:start w:val="1"/>
        <w:numFmt w:val="decimal"/>
        <w:lvlText w:val="%1)"/>
        <w:lvlJc w:val="left"/>
        <w:pPr>
          <w:tabs>
            <w:tab w:val="left" w:pos="142"/>
          </w:tabs>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1"/>
  </w:num>
  <w:num w:numId="69">
    <w:abstractNumId w:val="19"/>
  </w:num>
  <w:num w:numId="70">
    <w:abstractNumId w:val="25"/>
  </w:num>
  <w:num w:numId="71">
    <w:abstractNumId w:val="10"/>
  </w:num>
  <w:num w:numId="72">
    <w:abstractNumId w:val="62"/>
  </w:num>
  <w:num w:numId="73">
    <w:abstractNumId w:val="40"/>
  </w:num>
  <w:num w:numId="74">
    <w:abstractNumId w:val="59"/>
  </w:num>
  <w:num w:numId="75">
    <w:abstractNumId w:val="9"/>
  </w:num>
  <w:num w:numId="76">
    <w:abstractNumId w:val="48"/>
  </w:num>
  <w:num w:numId="77">
    <w:abstractNumId w:val="53"/>
  </w:num>
  <w:num w:numId="78">
    <w:abstractNumId w:val="47"/>
  </w:num>
  <w:num w:numId="79">
    <w:abstractNumId w:val="33"/>
  </w:num>
  <w:num w:numId="80">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41DFE"/>
    <w:rsid w:val="0006316E"/>
    <w:rsid w:val="000F46B3"/>
    <w:rsid w:val="00154C53"/>
    <w:rsid w:val="00244A97"/>
    <w:rsid w:val="00291B8F"/>
    <w:rsid w:val="002935C4"/>
    <w:rsid w:val="00341C3E"/>
    <w:rsid w:val="003E7B07"/>
    <w:rsid w:val="005862D4"/>
    <w:rsid w:val="007C26CF"/>
    <w:rsid w:val="007D3A98"/>
    <w:rsid w:val="00836F7C"/>
    <w:rsid w:val="00886492"/>
    <w:rsid w:val="00896E71"/>
    <w:rsid w:val="0091210F"/>
    <w:rsid w:val="00A41D4A"/>
    <w:rsid w:val="00AA2FEF"/>
    <w:rsid w:val="00B10208"/>
    <w:rsid w:val="00B33496"/>
    <w:rsid w:val="00B81BE9"/>
    <w:rsid w:val="00BB0BC0"/>
    <w:rsid w:val="00C504CD"/>
    <w:rsid w:val="00D86046"/>
    <w:rsid w:val="00DE407E"/>
    <w:rsid w:val="00EC662D"/>
    <w:rsid w:val="00F20545"/>
    <w:rsid w:val="00F667DD"/>
    <w:rsid w:val="00FE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4942</Words>
  <Characters>29653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Katarzyna Witkowska</cp:lastModifiedBy>
  <cp:revision>9</cp:revision>
  <cp:lastPrinted>2021-03-16T11:38:00Z</cp:lastPrinted>
  <dcterms:created xsi:type="dcterms:W3CDTF">2021-03-16T11:33:00Z</dcterms:created>
  <dcterms:modified xsi:type="dcterms:W3CDTF">2021-03-16T11:38:00Z</dcterms:modified>
</cp:coreProperties>
</file>