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2F76251B" w14:textId="16F7F1D3" w:rsidR="00F431DF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230DC6" w:rsidRPr="00903FEE">
        <w:rPr>
          <w:rFonts w:ascii="Arial" w:hAnsi="Arial" w:cs="Arial"/>
          <w:bCs/>
        </w:rPr>
        <w:t>:</w:t>
      </w:r>
      <w:r w:rsidR="00230DC6">
        <w:rPr>
          <w:rFonts w:ascii="Arial" w:hAnsi="Arial" w:cs="Arial"/>
          <w:b/>
          <w:bCs/>
        </w:rPr>
        <w:t xml:space="preserve"> </w:t>
      </w:r>
      <w:r w:rsidR="00EC4ABE" w:rsidRPr="00CF6AD0">
        <w:rPr>
          <w:rFonts w:ascii="Arial" w:hAnsi="Arial" w:cs="Arial"/>
          <w:b/>
        </w:rPr>
        <w:t xml:space="preserve">„Usunięcie skutków awarii pompowni wód deszczowych PDb na terenie Zakładu Unieszkodliwiania Odpadów </w:t>
      </w:r>
      <w:bookmarkStart w:id="1" w:name="_Hlk145495662"/>
      <w:r w:rsidR="00EC4ABE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EC4ABE" w:rsidRPr="00CF6AD0">
        <w:rPr>
          <w:rFonts w:ascii="Arial" w:hAnsi="Arial" w:cs="Arial"/>
          <w:b/>
        </w:rPr>
        <w:t>”</w:t>
      </w:r>
      <w:r w:rsidR="00EC4ABE" w:rsidRPr="006B42E7">
        <w:rPr>
          <w:rFonts w:ascii="Arial" w:hAnsi="Arial" w:cs="Arial"/>
        </w:rPr>
        <w:t>,</w:t>
      </w:r>
      <w:r w:rsidR="00F431DF">
        <w:rPr>
          <w:rFonts w:ascii="Arial" w:hAnsi="Arial" w:cs="Arial"/>
          <w:b/>
          <w:bCs/>
        </w:rPr>
        <w:t>,</w:t>
      </w:r>
    </w:p>
    <w:p w14:paraId="003B6C9C" w14:textId="77777777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235C0">
        <w:rPr>
          <w:rFonts w:ascii="Arial" w:hAnsi="Arial" w:cs="Arial"/>
          <w:color w:val="000000"/>
        </w:rPr>
      </w:r>
      <w:r w:rsidR="003235C0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3235C0">
        <w:rPr>
          <w:rFonts w:ascii="Arial" w:hAnsi="Arial" w:cs="Arial"/>
          <w:color w:val="000000"/>
        </w:rPr>
      </w:r>
      <w:r w:rsidR="003235C0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0264" w14:textId="77777777" w:rsidR="003235C0" w:rsidRDefault="003235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4155" w14:textId="77777777" w:rsidR="003235C0" w:rsidRDefault="003235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61F" w14:textId="77777777" w:rsidR="003235C0" w:rsidRDefault="00323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AB28" w14:textId="77777777" w:rsidR="003235C0" w:rsidRDefault="003235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0CF12FC0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>Znak sprawy: ZUO.PDG.ZP.101.</w:t>
    </w:r>
    <w:r w:rsidR="003235C0">
      <w:rPr>
        <w:rFonts w:ascii="Arial" w:hAnsi="Arial" w:cs="Arial"/>
      </w:rPr>
      <w:t>003.2024</w:t>
    </w:r>
    <w:r w:rsidRPr="00685DE4">
      <w:rPr>
        <w:rFonts w:ascii="Arial" w:hAnsi="Arial" w:cs="Arial"/>
      </w:rPr>
      <w:t>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1C41" w14:textId="77777777" w:rsidR="003235C0" w:rsidRDefault="00323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235C0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C4AB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4</cp:revision>
  <cp:lastPrinted>2013-12-17T11:03:00Z</cp:lastPrinted>
  <dcterms:created xsi:type="dcterms:W3CDTF">2022-08-09T13:36:00Z</dcterms:created>
  <dcterms:modified xsi:type="dcterms:W3CDTF">2024-02-13T09:37:00Z</dcterms:modified>
</cp:coreProperties>
</file>