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3F0BAF" w:rsidRPr="00C359EC">
        <w:rPr>
          <w:rFonts w:ascii="Arial" w:hAnsi="Arial" w:cs="Arial"/>
          <w:b/>
        </w:rPr>
        <w:t>Dostawa w formie leasingu finansowego fabrycznie nowego podnośnika masztowego z wysięgnikiem przegubowym</w:t>
      </w:r>
    </w:p>
    <w:p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</w:t>
      </w:r>
      <w:r w:rsidRPr="00C359EC">
        <w:rPr>
          <w:rFonts w:ascii="Arial" w:hAnsi="Arial" w:cs="Arial"/>
        </w:rPr>
        <w:t>egam wykluczeniu z postępowania: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C359EC" w:rsidRP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C359EC" w:rsidRDefault="00C359EC" w:rsidP="004708DA">
      <w:pPr>
        <w:spacing w:after="0"/>
        <w:jc w:val="both"/>
        <w:rPr>
          <w:rFonts w:ascii="Arial" w:hAnsi="Arial" w:cs="Arial"/>
        </w:rPr>
      </w:pPr>
    </w:p>
    <w:p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C359EC">
      <w:rPr>
        <w:rFonts w:ascii="Arial" w:hAnsi="Arial" w:cs="Arial"/>
      </w:rPr>
      <w:t>ZUO/101/003/2021</w:t>
    </w:r>
  </w:p>
  <w:p w:rsidR="003F0BAF" w:rsidRDefault="003F0BAF" w:rsidP="003F0BAF">
    <w:pPr>
      <w:pStyle w:val="Nagwek"/>
    </w:pPr>
  </w:p>
  <w:p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24</cp:revision>
  <cp:lastPrinted>2018-01-03T09:47:00Z</cp:lastPrinted>
  <dcterms:created xsi:type="dcterms:W3CDTF">2020-07-15T04:18:00Z</dcterms:created>
  <dcterms:modified xsi:type="dcterms:W3CDTF">2021-02-12T14:16:00Z</dcterms:modified>
</cp:coreProperties>
</file>