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FCB1" w14:textId="77777777" w:rsidR="008C4F00" w:rsidRPr="00A7264B" w:rsidRDefault="00AC649C" w:rsidP="00A7264B">
      <w:pPr>
        <w:pStyle w:val="Podtytu"/>
        <w:jc w:val="center"/>
        <w:rPr>
          <w:rFonts w:ascii="Arial" w:hAnsi="Arial" w:cs="Arial"/>
          <w:b/>
          <w:bCs/>
          <w:color w:val="auto"/>
        </w:rPr>
      </w:pPr>
      <w:r w:rsidRPr="00A7264B">
        <w:rPr>
          <w:rFonts w:ascii="Arial" w:hAnsi="Arial" w:cs="Arial"/>
          <w:b/>
          <w:bCs/>
          <w:color w:val="auto"/>
        </w:rPr>
        <w:t>UMOWA ZUO/…</w:t>
      </w:r>
      <w:r w:rsidR="008B2FC7" w:rsidRPr="00A7264B">
        <w:rPr>
          <w:rFonts w:ascii="Arial" w:hAnsi="Arial" w:cs="Arial"/>
          <w:b/>
          <w:bCs/>
          <w:color w:val="auto"/>
        </w:rPr>
        <w:t>…</w:t>
      </w:r>
      <w:r w:rsidRPr="00A7264B">
        <w:rPr>
          <w:rFonts w:ascii="Arial" w:hAnsi="Arial" w:cs="Arial"/>
          <w:b/>
          <w:bCs/>
          <w:color w:val="auto"/>
        </w:rPr>
        <w:t>./20</w:t>
      </w:r>
      <w:r w:rsidR="008B2FC7" w:rsidRPr="00A7264B">
        <w:rPr>
          <w:rFonts w:ascii="Arial" w:hAnsi="Arial" w:cs="Arial"/>
          <w:b/>
          <w:bCs/>
          <w:color w:val="auto"/>
        </w:rPr>
        <w:t>20</w:t>
      </w:r>
    </w:p>
    <w:p w14:paraId="57ECE851" w14:textId="77777777" w:rsidR="008C4F00" w:rsidRPr="00AC649C" w:rsidRDefault="008C4F00" w:rsidP="008B2FC7">
      <w:pPr>
        <w:spacing w:before="120" w:line="360" w:lineRule="auto"/>
        <w:rPr>
          <w:rFonts w:ascii="Arial" w:hAnsi="Arial" w:cs="Arial"/>
          <w:b/>
          <w:bCs/>
          <w:sz w:val="22"/>
          <w:szCs w:val="22"/>
        </w:rPr>
      </w:pPr>
      <w:r w:rsidRPr="00AC649C">
        <w:rPr>
          <w:rFonts w:ascii="Arial" w:hAnsi="Arial" w:cs="Arial"/>
          <w:b/>
          <w:bCs/>
          <w:sz w:val="22"/>
          <w:szCs w:val="22"/>
        </w:rPr>
        <w:t xml:space="preserve">zwana dalej „Umową” zawarta w Szczecinie w dniu </w:t>
      </w:r>
      <w:r w:rsidR="00B67D62" w:rsidRPr="00AC649C">
        <w:rPr>
          <w:rFonts w:ascii="Arial" w:hAnsi="Arial" w:cs="Arial"/>
          <w:b/>
          <w:sz w:val="22"/>
          <w:szCs w:val="22"/>
        </w:rPr>
        <w:t>……………………</w:t>
      </w:r>
      <w:r w:rsidR="008B2FC7">
        <w:rPr>
          <w:rFonts w:ascii="Arial" w:hAnsi="Arial" w:cs="Arial"/>
          <w:b/>
          <w:sz w:val="22"/>
          <w:szCs w:val="22"/>
        </w:rPr>
        <w:t>….</w:t>
      </w:r>
      <w:r w:rsidR="00B67D62" w:rsidRPr="00AC649C">
        <w:rPr>
          <w:rFonts w:ascii="Arial" w:hAnsi="Arial" w:cs="Arial"/>
          <w:b/>
          <w:sz w:val="22"/>
          <w:szCs w:val="22"/>
        </w:rPr>
        <w:t>….</w:t>
      </w:r>
      <w:r w:rsidRPr="00AC649C">
        <w:rPr>
          <w:rFonts w:ascii="Arial" w:hAnsi="Arial" w:cs="Arial"/>
          <w:b/>
          <w:bCs/>
          <w:sz w:val="22"/>
          <w:szCs w:val="22"/>
        </w:rPr>
        <w:t xml:space="preserve"> r. pomiędzy:</w:t>
      </w:r>
    </w:p>
    <w:p w14:paraId="36995959" w14:textId="77777777" w:rsidR="008C4F00" w:rsidRPr="00AC649C" w:rsidRDefault="008C4F00" w:rsidP="008B2FC7">
      <w:pPr>
        <w:spacing w:before="120" w:line="360" w:lineRule="auto"/>
        <w:jc w:val="both"/>
        <w:rPr>
          <w:rFonts w:ascii="Arial" w:hAnsi="Arial" w:cs="Arial"/>
          <w:b/>
          <w:bCs/>
          <w:sz w:val="22"/>
          <w:szCs w:val="22"/>
        </w:rPr>
      </w:pPr>
      <w:r w:rsidRPr="00AC649C">
        <w:rPr>
          <w:rFonts w:ascii="Arial" w:hAnsi="Arial" w:cs="Arial"/>
          <w:b/>
          <w:bCs/>
          <w:sz w:val="22"/>
          <w:szCs w:val="22"/>
        </w:rPr>
        <w:t xml:space="preserve">Zakładem Unieszkodliwiania Odpadów Spółką z o.o. </w:t>
      </w:r>
      <w:r w:rsidRPr="00AC649C">
        <w:rPr>
          <w:rFonts w:ascii="Arial" w:hAnsi="Arial" w:cs="Arial"/>
          <w:sz w:val="22"/>
          <w:szCs w:val="22"/>
        </w:rPr>
        <w:t>z siedzibą w Szczecinie, przy ul. </w:t>
      </w:r>
      <w:r w:rsidR="002C6D13" w:rsidRPr="00AC649C">
        <w:rPr>
          <w:rFonts w:ascii="Arial" w:hAnsi="Arial" w:cs="Arial"/>
          <w:sz w:val="22"/>
          <w:szCs w:val="22"/>
        </w:rPr>
        <w:t>Logistycznej 22, 70-608</w:t>
      </w:r>
      <w:r w:rsidRPr="00AC649C">
        <w:rPr>
          <w:rFonts w:ascii="Arial" w:hAnsi="Arial" w:cs="Arial"/>
          <w:sz w:val="22"/>
          <w:szCs w:val="22"/>
        </w:rPr>
        <w:t xml:space="preserve"> Szczecin, wpisaną do rejestru przedsiębiorców Krajowego Rejestru Sądowego, prowadzonego przez Sąd Rejonowy Szczecin-Centrum w Szczecinie, XIII Wydział Gospodarczy KRS, pod numerem KRS 0000381247, NIP 8513140503, REGON 320959491, reprezentowaną przez</w:t>
      </w:r>
    </w:p>
    <w:p w14:paraId="340570B7" w14:textId="77777777" w:rsidR="008C4F00" w:rsidRPr="00AC649C" w:rsidRDefault="001314A6" w:rsidP="008B2FC7">
      <w:pPr>
        <w:spacing w:before="120" w:line="360" w:lineRule="auto"/>
        <w:jc w:val="both"/>
        <w:rPr>
          <w:rFonts w:ascii="Arial" w:hAnsi="Arial" w:cs="Arial"/>
          <w:sz w:val="22"/>
          <w:szCs w:val="22"/>
        </w:rPr>
      </w:pPr>
      <w:r w:rsidRPr="00AC649C">
        <w:rPr>
          <w:rFonts w:ascii="Arial" w:hAnsi="Arial" w:cs="Arial"/>
          <w:sz w:val="22"/>
          <w:szCs w:val="22"/>
        </w:rPr>
        <w:t>Tomasza Lachowicza</w:t>
      </w:r>
    </w:p>
    <w:p w14:paraId="4FC1FDF6" w14:textId="77777777" w:rsidR="008C4F00" w:rsidRPr="00BE7AC4" w:rsidRDefault="008C4F00" w:rsidP="008B2FC7">
      <w:pPr>
        <w:spacing w:before="120" w:line="360" w:lineRule="auto"/>
        <w:jc w:val="both"/>
        <w:rPr>
          <w:rFonts w:ascii="Arial" w:hAnsi="Arial" w:cs="Arial"/>
          <w:sz w:val="22"/>
          <w:szCs w:val="22"/>
        </w:rPr>
      </w:pPr>
      <w:r w:rsidRPr="00BE7AC4">
        <w:rPr>
          <w:rFonts w:ascii="Arial" w:hAnsi="Arial" w:cs="Arial"/>
          <w:sz w:val="22"/>
          <w:szCs w:val="22"/>
        </w:rPr>
        <w:t>zwaną w dalszej części Umowy „Zamawiającym”,</w:t>
      </w:r>
    </w:p>
    <w:p w14:paraId="6038AC45" w14:textId="77777777" w:rsidR="008C4F00" w:rsidRPr="00BE7AC4" w:rsidRDefault="008C4F00" w:rsidP="008B2FC7">
      <w:pPr>
        <w:spacing w:before="120" w:line="360" w:lineRule="auto"/>
        <w:rPr>
          <w:rFonts w:ascii="Arial" w:hAnsi="Arial" w:cs="Arial"/>
          <w:sz w:val="22"/>
          <w:szCs w:val="22"/>
        </w:rPr>
      </w:pPr>
      <w:r w:rsidRPr="00BE7AC4">
        <w:rPr>
          <w:rFonts w:ascii="Arial" w:hAnsi="Arial" w:cs="Arial"/>
          <w:sz w:val="22"/>
          <w:szCs w:val="22"/>
        </w:rPr>
        <w:t>a</w:t>
      </w:r>
    </w:p>
    <w:p w14:paraId="7935AE1A" w14:textId="77777777" w:rsidR="008C4F00" w:rsidRPr="00B67D62" w:rsidRDefault="00B67D62" w:rsidP="008B2FC7">
      <w:pPr>
        <w:spacing w:before="120" w:line="360" w:lineRule="auto"/>
        <w:jc w:val="both"/>
        <w:rPr>
          <w:rFonts w:ascii="Arial" w:hAnsi="Arial" w:cs="Arial"/>
          <w:sz w:val="22"/>
          <w:szCs w:val="22"/>
        </w:rPr>
      </w:pPr>
      <w:r w:rsidRPr="00B67D62">
        <w:rPr>
          <w:rFonts w:ascii="Arial" w:hAnsi="Arial" w:cs="Arial"/>
          <w:bCs/>
          <w:sz w:val="22"/>
          <w:szCs w:val="22"/>
        </w:rPr>
        <w:t>………………</w:t>
      </w:r>
      <w:r>
        <w:rPr>
          <w:rFonts w:ascii="Arial" w:hAnsi="Arial" w:cs="Arial"/>
          <w:bCs/>
          <w:sz w:val="22"/>
          <w:szCs w:val="22"/>
        </w:rPr>
        <w:t>………………….</w:t>
      </w:r>
      <w:r w:rsidRPr="00B67D62">
        <w:rPr>
          <w:rFonts w:ascii="Arial" w:hAnsi="Arial" w:cs="Arial"/>
          <w:bCs/>
          <w:sz w:val="22"/>
          <w:szCs w:val="22"/>
        </w:rPr>
        <w:t>…</w:t>
      </w:r>
    </w:p>
    <w:p w14:paraId="1B650FE3" w14:textId="77777777" w:rsidR="008C4F00" w:rsidRPr="00B67D62" w:rsidRDefault="008C4F00" w:rsidP="008B2FC7">
      <w:pPr>
        <w:spacing w:before="120" w:line="360" w:lineRule="auto"/>
        <w:jc w:val="both"/>
        <w:rPr>
          <w:rFonts w:ascii="Arial" w:hAnsi="Arial" w:cs="Arial"/>
          <w:sz w:val="22"/>
          <w:szCs w:val="22"/>
        </w:rPr>
      </w:pPr>
      <w:r w:rsidRPr="00B67D62">
        <w:rPr>
          <w:rFonts w:ascii="Arial" w:hAnsi="Arial" w:cs="Arial"/>
          <w:sz w:val="22"/>
          <w:szCs w:val="22"/>
        </w:rPr>
        <w:t>reprezentowaną przez:</w:t>
      </w:r>
    </w:p>
    <w:p w14:paraId="0F1F356F" w14:textId="77777777" w:rsidR="008C4F00" w:rsidRPr="00B67D62" w:rsidRDefault="008C4F00" w:rsidP="008B2FC7">
      <w:pPr>
        <w:numPr>
          <w:ilvl w:val="0"/>
          <w:numId w:val="20"/>
        </w:numPr>
        <w:tabs>
          <w:tab w:val="num" w:pos="284"/>
        </w:tabs>
        <w:spacing w:before="120" w:line="360" w:lineRule="auto"/>
        <w:ind w:hanging="1071"/>
        <w:jc w:val="both"/>
        <w:rPr>
          <w:rFonts w:ascii="Arial" w:hAnsi="Arial" w:cs="Arial"/>
          <w:sz w:val="22"/>
          <w:szCs w:val="22"/>
        </w:rPr>
      </w:pPr>
      <w:r w:rsidRPr="00B67D62">
        <w:rPr>
          <w:rFonts w:ascii="Arial" w:hAnsi="Arial" w:cs="Arial"/>
          <w:sz w:val="22"/>
          <w:szCs w:val="22"/>
        </w:rPr>
        <w:t>…………………………………</w:t>
      </w:r>
    </w:p>
    <w:p w14:paraId="3B519F1E" w14:textId="77777777" w:rsidR="008C4F00" w:rsidRPr="00B67D62" w:rsidRDefault="008C4F00" w:rsidP="008B2FC7">
      <w:pPr>
        <w:numPr>
          <w:ilvl w:val="0"/>
          <w:numId w:val="20"/>
        </w:numPr>
        <w:tabs>
          <w:tab w:val="num" w:pos="284"/>
        </w:tabs>
        <w:spacing w:before="120" w:line="360" w:lineRule="auto"/>
        <w:ind w:hanging="1071"/>
        <w:jc w:val="both"/>
        <w:rPr>
          <w:rFonts w:ascii="Arial" w:hAnsi="Arial" w:cs="Arial"/>
          <w:sz w:val="22"/>
          <w:szCs w:val="22"/>
        </w:rPr>
      </w:pPr>
      <w:r w:rsidRPr="00B67D62">
        <w:rPr>
          <w:rFonts w:ascii="Arial" w:hAnsi="Arial" w:cs="Arial"/>
          <w:sz w:val="22"/>
          <w:szCs w:val="22"/>
        </w:rPr>
        <w:t>…………………………………</w:t>
      </w:r>
    </w:p>
    <w:p w14:paraId="455219CA" w14:textId="77777777" w:rsidR="008C4F00" w:rsidRPr="00B67D62" w:rsidRDefault="008C4F00" w:rsidP="008B2FC7">
      <w:pPr>
        <w:spacing w:before="120" w:line="360" w:lineRule="auto"/>
        <w:jc w:val="both"/>
        <w:rPr>
          <w:rFonts w:ascii="Arial" w:hAnsi="Arial" w:cs="Arial"/>
          <w:sz w:val="22"/>
          <w:szCs w:val="22"/>
        </w:rPr>
      </w:pPr>
      <w:r w:rsidRPr="00B67D62">
        <w:rPr>
          <w:rFonts w:ascii="Arial" w:hAnsi="Arial" w:cs="Arial"/>
          <w:sz w:val="22"/>
          <w:szCs w:val="22"/>
        </w:rPr>
        <w:t>zwaną w dalszej części Umowy „Wykonawcą”</w:t>
      </w:r>
    </w:p>
    <w:p w14:paraId="79B436B1" w14:textId="77777777" w:rsidR="008C4F00" w:rsidRPr="00BE7AC4" w:rsidRDefault="008C4F00" w:rsidP="008B2FC7">
      <w:pPr>
        <w:spacing w:before="120" w:line="360" w:lineRule="auto"/>
        <w:jc w:val="both"/>
        <w:rPr>
          <w:rFonts w:ascii="Arial" w:hAnsi="Arial" w:cs="Arial"/>
          <w:sz w:val="22"/>
          <w:szCs w:val="22"/>
        </w:rPr>
      </w:pPr>
      <w:r w:rsidRPr="00B67D62">
        <w:rPr>
          <w:rFonts w:ascii="Arial" w:hAnsi="Arial" w:cs="Arial"/>
          <w:sz w:val="22"/>
          <w:szCs w:val="22"/>
        </w:rPr>
        <w:t>W wyniku rozstrzygnięcia postępowania o udzielenie zamówienia publicznego w drodze przetargu nieograniczonego prowadzonego</w:t>
      </w:r>
      <w:r w:rsidRPr="00BE7AC4">
        <w:rPr>
          <w:rFonts w:ascii="Arial" w:hAnsi="Arial" w:cs="Arial"/>
          <w:sz w:val="22"/>
          <w:szCs w:val="22"/>
        </w:rPr>
        <w:t xml:space="preserve"> na podstawie ustawy z dnia 29 stycznia 2004 r. Prawo zamówień publicznych (</w:t>
      </w:r>
      <w:r w:rsidR="009106B0" w:rsidRPr="00E75737">
        <w:rPr>
          <w:rFonts w:ascii="Arial" w:hAnsi="Arial" w:cs="Arial"/>
          <w:sz w:val="22"/>
          <w:szCs w:val="22"/>
        </w:rPr>
        <w:t>Dz.U. z 201</w:t>
      </w:r>
      <w:r w:rsidR="008B2FC7">
        <w:rPr>
          <w:rFonts w:ascii="Arial" w:hAnsi="Arial" w:cs="Arial"/>
          <w:sz w:val="22"/>
          <w:szCs w:val="22"/>
        </w:rPr>
        <w:t>9</w:t>
      </w:r>
      <w:r w:rsidR="009106B0" w:rsidRPr="00E75737">
        <w:rPr>
          <w:rFonts w:ascii="Arial" w:hAnsi="Arial" w:cs="Arial"/>
          <w:sz w:val="22"/>
          <w:szCs w:val="22"/>
        </w:rPr>
        <w:t xml:space="preserve"> r. poz. </w:t>
      </w:r>
      <w:r w:rsidR="008B2FC7">
        <w:rPr>
          <w:rFonts w:ascii="Arial" w:hAnsi="Arial" w:cs="Arial"/>
          <w:sz w:val="22"/>
          <w:szCs w:val="22"/>
        </w:rPr>
        <w:t>1843</w:t>
      </w:r>
      <w:r w:rsidRPr="00BE7AC4">
        <w:rPr>
          <w:rFonts w:ascii="Arial" w:hAnsi="Arial" w:cs="Arial"/>
          <w:sz w:val="22"/>
          <w:szCs w:val="22"/>
        </w:rPr>
        <w:t xml:space="preserve"> dalej: ustawa Pzp) na „</w:t>
      </w:r>
      <w:r w:rsidRPr="00BE7AC4">
        <w:rPr>
          <w:rFonts w:ascii="Arial" w:hAnsi="Arial" w:cs="Arial"/>
          <w:b/>
          <w:bCs/>
          <w:sz w:val="22"/>
          <w:szCs w:val="22"/>
        </w:rPr>
        <w:t>Dostawa reagentów do Zakładu Termicznego Unieszkodliwiania Odpadów w Szczecinie</w:t>
      </w:r>
      <w:r w:rsidRPr="00BE7AC4">
        <w:rPr>
          <w:rFonts w:ascii="Arial" w:hAnsi="Arial" w:cs="Arial"/>
          <w:sz w:val="22"/>
          <w:szCs w:val="22"/>
        </w:rPr>
        <w:t xml:space="preserve">”, </w:t>
      </w:r>
    </w:p>
    <w:p w14:paraId="11A31C1D" w14:textId="77777777" w:rsidR="008C4F00" w:rsidRPr="00BE7AC4" w:rsidRDefault="008C4F00" w:rsidP="008B2FC7">
      <w:pPr>
        <w:spacing w:before="120" w:line="360" w:lineRule="auto"/>
        <w:jc w:val="both"/>
        <w:rPr>
          <w:rFonts w:ascii="Arial" w:hAnsi="Arial" w:cs="Arial"/>
          <w:sz w:val="22"/>
          <w:szCs w:val="22"/>
          <w:u w:val="single"/>
        </w:rPr>
      </w:pPr>
      <w:r w:rsidRPr="00BE7AC4">
        <w:rPr>
          <w:rFonts w:ascii="Arial" w:hAnsi="Arial" w:cs="Arial"/>
          <w:sz w:val="22"/>
          <w:szCs w:val="22"/>
          <w:u w:val="single"/>
        </w:rPr>
        <w:t xml:space="preserve">w zakresie </w:t>
      </w:r>
      <w:r>
        <w:rPr>
          <w:rFonts w:ascii="Arial" w:hAnsi="Arial" w:cs="Arial"/>
          <w:b/>
          <w:bCs/>
          <w:sz w:val="22"/>
          <w:szCs w:val="22"/>
          <w:u w:val="single"/>
        </w:rPr>
        <w:t xml:space="preserve">Części </w:t>
      </w:r>
      <w:r w:rsidR="00B67D62">
        <w:rPr>
          <w:rFonts w:ascii="Arial" w:hAnsi="Arial" w:cs="Arial"/>
          <w:b/>
          <w:bCs/>
          <w:sz w:val="22"/>
          <w:szCs w:val="22"/>
          <w:u w:val="single"/>
        </w:rPr>
        <w:t>………………………………..</w:t>
      </w:r>
      <w:r w:rsidR="00A24763">
        <w:rPr>
          <w:rFonts w:ascii="Arial" w:hAnsi="Arial" w:cs="Arial"/>
          <w:b/>
          <w:bCs/>
          <w:sz w:val="22"/>
          <w:szCs w:val="22"/>
          <w:u w:val="single"/>
        </w:rPr>
        <w:t xml:space="preserve"> zamówienia,</w:t>
      </w:r>
    </w:p>
    <w:p w14:paraId="397A4918" w14:textId="77777777" w:rsidR="008C4F00" w:rsidRPr="00BE7AC4" w:rsidRDefault="008C4F00" w:rsidP="008B2FC7">
      <w:pPr>
        <w:spacing w:before="120" w:line="360" w:lineRule="auto"/>
        <w:jc w:val="both"/>
        <w:rPr>
          <w:rFonts w:ascii="Arial" w:hAnsi="Arial" w:cs="Arial"/>
          <w:sz w:val="22"/>
          <w:szCs w:val="22"/>
        </w:rPr>
      </w:pPr>
      <w:r w:rsidRPr="00BE7AC4">
        <w:rPr>
          <w:rFonts w:ascii="Arial" w:hAnsi="Arial" w:cs="Arial"/>
          <w:sz w:val="22"/>
          <w:szCs w:val="22"/>
        </w:rPr>
        <w:t>Strony postanawiają zawrzeć Umowę o następującej treści:</w:t>
      </w:r>
    </w:p>
    <w:p w14:paraId="2352FF47" w14:textId="77777777" w:rsidR="008C4F00" w:rsidRPr="00BE7AC4" w:rsidRDefault="00BE2968" w:rsidP="008B2FC7">
      <w:pPr>
        <w:spacing w:before="120" w:line="360" w:lineRule="auto"/>
        <w:jc w:val="center"/>
        <w:rPr>
          <w:rFonts w:ascii="Arial" w:hAnsi="Arial" w:cs="Arial"/>
          <w:b/>
          <w:bCs/>
          <w:sz w:val="22"/>
          <w:szCs w:val="22"/>
        </w:rPr>
      </w:pPr>
      <w:r w:rsidRPr="00BE7AC4">
        <w:rPr>
          <w:rFonts w:ascii="Arial" w:hAnsi="Arial" w:cs="Arial"/>
          <w:b/>
          <w:bCs/>
          <w:sz w:val="22"/>
          <w:szCs w:val="22"/>
        </w:rPr>
        <w:t>§</w:t>
      </w:r>
      <w:r w:rsidR="008C4F00" w:rsidRPr="00BE7AC4">
        <w:rPr>
          <w:rFonts w:ascii="Arial" w:hAnsi="Arial" w:cs="Arial"/>
          <w:b/>
          <w:bCs/>
          <w:sz w:val="22"/>
          <w:szCs w:val="22"/>
        </w:rPr>
        <w:t xml:space="preserve"> 1</w:t>
      </w:r>
    </w:p>
    <w:p w14:paraId="42180D4D" w14:textId="77777777" w:rsidR="008C4F00" w:rsidRPr="00BE7AC4" w:rsidRDefault="008C4F00" w:rsidP="008B2FC7">
      <w:pPr>
        <w:spacing w:before="120" w:line="360" w:lineRule="auto"/>
        <w:jc w:val="center"/>
        <w:rPr>
          <w:rFonts w:ascii="Arial" w:hAnsi="Arial" w:cs="Arial"/>
          <w:b/>
          <w:bCs/>
          <w:sz w:val="22"/>
          <w:szCs w:val="22"/>
        </w:rPr>
      </w:pPr>
      <w:r w:rsidRPr="00BE7AC4">
        <w:rPr>
          <w:rFonts w:ascii="Arial" w:hAnsi="Arial" w:cs="Arial"/>
          <w:b/>
          <w:bCs/>
          <w:sz w:val="22"/>
          <w:szCs w:val="22"/>
        </w:rPr>
        <w:t>Przedmiot umowy</w:t>
      </w:r>
    </w:p>
    <w:p w14:paraId="2FC319E4" w14:textId="77777777" w:rsidR="008C4F00" w:rsidRDefault="008C4F00" w:rsidP="008B2FC7">
      <w:pPr>
        <w:pStyle w:val="Tekstpodstawowy3"/>
        <w:numPr>
          <w:ilvl w:val="0"/>
          <w:numId w:val="2"/>
        </w:numPr>
        <w:tabs>
          <w:tab w:val="clear" w:pos="720"/>
        </w:tabs>
        <w:spacing w:before="120" w:after="0" w:line="360" w:lineRule="auto"/>
        <w:ind w:left="426" w:hanging="426"/>
        <w:jc w:val="both"/>
        <w:rPr>
          <w:rFonts w:ascii="Arial" w:hAnsi="Arial" w:cs="Arial"/>
          <w:sz w:val="22"/>
          <w:szCs w:val="22"/>
        </w:rPr>
      </w:pPr>
      <w:r w:rsidRPr="0008626F">
        <w:rPr>
          <w:rFonts w:ascii="Arial" w:hAnsi="Arial" w:cs="Arial"/>
          <w:sz w:val="22"/>
          <w:szCs w:val="22"/>
        </w:rPr>
        <w:t>Zamawiający zleca, a Wykonawca przyjmuje do realizacji zamówienie polegające na dostaw</w:t>
      </w:r>
      <w:r w:rsidR="008B2FC7">
        <w:rPr>
          <w:rFonts w:ascii="Arial" w:hAnsi="Arial" w:cs="Arial"/>
          <w:sz w:val="22"/>
          <w:szCs w:val="22"/>
        </w:rPr>
        <w:t>ie</w:t>
      </w:r>
      <w:r w:rsidRPr="0008626F">
        <w:rPr>
          <w:rFonts w:ascii="Arial" w:hAnsi="Arial" w:cs="Arial"/>
          <w:sz w:val="22"/>
          <w:szCs w:val="22"/>
        </w:rPr>
        <w:t xml:space="preserve"> reagentów do Zakładu Termicznego Unieszkodliwiania Odpadów w Szczecinie</w:t>
      </w:r>
      <w:r w:rsidRPr="0008626F">
        <w:rPr>
          <w:rFonts w:ascii="Arial" w:hAnsi="Arial" w:cs="Arial"/>
          <w:sz w:val="22"/>
          <w:szCs w:val="22"/>
          <w:lang w:eastAsia="ar-SA"/>
        </w:rPr>
        <w:t xml:space="preserve"> </w:t>
      </w:r>
      <w:r w:rsidRPr="0008626F">
        <w:rPr>
          <w:rFonts w:ascii="Arial" w:hAnsi="Arial" w:cs="Arial"/>
          <w:sz w:val="22"/>
          <w:szCs w:val="22"/>
        </w:rPr>
        <w:t>(ZTUO) (dalej: reagenty).</w:t>
      </w:r>
    </w:p>
    <w:p w14:paraId="6AC50E47" w14:textId="77777777" w:rsidR="00D212F8" w:rsidRDefault="008C4F00" w:rsidP="008B2FC7">
      <w:pPr>
        <w:pStyle w:val="Tekstpodstawowy3"/>
        <w:numPr>
          <w:ilvl w:val="0"/>
          <w:numId w:val="2"/>
        </w:numPr>
        <w:tabs>
          <w:tab w:val="clear" w:pos="720"/>
        </w:tabs>
        <w:spacing w:before="120" w:after="0" w:line="360" w:lineRule="auto"/>
        <w:ind w:left="426" w:hanging="426"/>
        <w:jc w:val="both"/>
        <w:rPr>
          <w:rFonts w:ascii="Arial" w:hAnsi="Arial" w:cs="Arial"/>
          <w:sz w:val="22"/>
          <w:szCs w:val="22"/>
        </w:rPr>
      </w:pPr>
      <w:r w:rsidRPr="005538BB">
        <w:rPr>
          <w:rFonts w:ascii="Arial" w:hAnsi="Arial" w:cs="Arial"/>
          <w:sz w:val="22"/>
          <w:szCs w:val="22"/>
        </w:rPr>
        <w:t xml:space="preserve">Zakres rzeczowy przedmiotu umowy </w:t>
      </w:r>
      <w:r w:rsidRPr="00BE7AC4">
        <w:rPr>
          <w:rFonts w:ascii="Arial" w:hAnsi="Arial" w:cs="Arial"/>
          <w:sz w:val="22"/>
          <w:szCs w:val="22"/>
        </w:rPr>
        <w:t xml:space="preserve">i wymogi dotyczące jego realizacji </w:t>
      </w:r>
      <w:r>
        <w:rPr>
          <w:rFonts w:ascii="Arial" w:hAnsi="Arial" w:cs="Arial"/>
          <w:sz w:val="22"/>
          <w:szCs w:val="22"/>
        </w:rPr>
        <w:t>zawiera</w:t>
      </w:r>
      <w:r w:rsidRPr="005538BB">
        <w:rPr>
          <w:rFonts w:ascii="Arial" w:hAnsi="Arial" w:cs="Arial"/>
          <w:sz w:val="22"/>
          <w:szCs w:val="22"/>
        </w:rPr>
        <w:t xml:space="preserve"> </w:t>
      </w:r>
      <w:r w:rsidRPr="005538BB">
        <w:rPr>
          <w:rFonts w:ascii="Arial" w:hAnsi="Arial" w:cs="Arial"/>
          <w:b/>
          <w:bCs/>
          <w:sz w:val="22"/>
          <w:szCs w:val="22"/>
        </w:rPr>
        <w:t>Opis</w:t>
      </w:r>
      <w:r>
        <w:rPr>
          <w:rFonts w:ascii="Arial" w:hAnsi="Arial" w:cs="Arial"/>
          <w:b/>
          <w:bCs/>
          <w:sz w:val="22"/>
          <w:szCs w:val="22"/>
        </w:rPr>
        <w:t xml:space="preserve"> </w:t>
      </w:r>
      <w:r w:rsidRPr="00B67D62">
        <w:rPr>
          <w:rFonts w:ascii="Arial" w:hAnsi="Arial" w:cs="Arial"/>
          <w:b/>
          <w:bCs/>
          <w:sz w:val="22"/>
          <w:szCs w:val="22"/>
        </w:rPr>
        <w:t xml:space="preserve">przedmiotu zamówienia </w:t>
      </w:r>
      <w:r w:rsidRPr="00B67D62">
        <w:rPr>
          <w:rFonts w:ascii="Arial" w:hAnsi="Arial" w:cs="Arial"/>
          <w:sz w:val="22"/>
          <w:szCs w:val="22"/>
        </w:rPr>
        <w:t xml:space="preserve">(dalej: OPZ) będącej częścią Specyfikacji Istotnych Warunków Zamówienia (dalej: SIWZ), w oparciu, o którą zostało przeprowadzone postępowanie o udzielenie zamówienia publicznego i wybrana została oferta Wykonawcy, z którym </w:t>
      </w:r>
      <w:r w:rsidRPr="00B67D62">
        <w:rPr>
          <w:rFonts w:ascii="Arial" w:hAnsi="Arial" w:cs="Arial"/>
          <w:sz w:val="22"/>
          <w:szCs w:val="22"/>
        </w:rPr>
        <w:lastRenderedPageBreak/>
        <w:t>została zawarta niniejsza umowa – załącznik 1 do umowy oraz załącznik 2 do umowy – karty charakterystyki złożone przez Wykonawcę wraz z ofertą.</w:t>
      </w:r>
    </w:p>
    <w:p w14:paraId="24C19A74" w14:textId="5C9CB295" w:rsidR="009106B0" w:rsidRDefault="007B1333" w:rsidP="008B2FC7">
      <w:pPr>
        <w:pStyle w:val="Tekstpodstawowy3"/>
        <w:numPr>
          <w:ilvl w:val="0"/>
          <w:numId w:val="2"/>
        </w:numPr>
        <w:tabs>
          <w:tab w:val="clear" w:pos="720"/>
        </w:tabs>
        <w:spacing w:before="120" w:after="0" w:line="360" w:lineRule="auto"/>
        <w:ind w:left="426" w:hanging="426"/>
        <w:jc w:val="both"/>
        <w:rPr>
          <w:rFonts w:ascii="Arial" w:hAnsi="Arial" w:cs="Arial"/>
          <w:sz w:val="22"/>
          <w:szCs w:val="22"/>
        </w:rPr>
      </w:pPr>
      <w:r w:rsidRPr="007B1333">
        <w:rPr>
          <w:rFonts w:ascii="Arial" w:eastAsia="Calibri" w:hAnsi="Arial" w:cs="Arial"/>
          <w:color w:val="262626" w:themeColor="text1" w:themeTint="D9"/>
          <w:sz w:val="22"/>
          <w:szCs w:val="22"/>
        </w:rPr>
        <w:t xml:space="preserve">Zamawiający wskazuje, iż określone w OPZ ilości dla poszczególnych części zamówienia są ilościami </w:t>
      </w:r>
      <w:r w:rsidR="00A7264B">
        <w:rPr>
          <w:rFonts w:ascii="Arial" w:eastAsia="Calibri" w:hAnsi="Arial" w:cs="Arial"/>
          <w:color w:val="262626" w:themeColor="text1" w:themeTint="D9"/>
          <w:sz w:val="22"/>
          <w:szCs w:val="22"/>
        </w:rPr>
        <w:t>szacunkowymi</w:t>
      </w:r>
      <w:r w:rsidRPr="007B1333">
        <w:rPr>
          <w:rFonts w:ascii="Arial" w:eastAsia="Calibri" w:hAnsi="Arial" w:cs="Arial"/>
          <w:color w:val="262626" w:themeColor="text1" w:themeTint="D9"/>
          <w:sz w:val="22"/>
          <w:szCs w:val="22"/>
        </w:rPr>
        <w:t xml:space="preserve">. </w:t>
      </w:r>
      <w:r w:rsidR="00D212F8" w:rsidRPr="007B1333">
        <w:rPr>
          <w:rFonts w:ascii="Arial" w:hAnsi="Arial" w:cs="Arial"/>
          <w:color w:val="262626" w:themeColor="text1" w:themeTint="D9"/>
          <w:sz w:val="22"/>
          <w:szCs w:val="22"/>
        </w:rPr>
        <w:t xml:space="preserve">Rzeczywista ilość zamawianej substancji wynikać będzie z </w:t>
      </w:r>
      <w:r w:rsidR="00D212F8" w:rsidRPr="00A7264B">
        <w:rPr>
          <w:rFonts w:ascii="Arial" w:hAnsi="Arial" w:cs="Arial"/>
          <w:color w:val="262626" w:themeColor="text1" w:themeTint="D9"/>
          <w:sz w:val="22"/>
          <w:szCs w:val="22"/>
        </w:rPr>
        <w:t>faktycznych potrzeb Zamawiającego w okresie realizacji umowy</w:t>
      </w:r>
      <w:r w:rsidR="00D212F8" w:rsidRPr="00A7264B">
        <w:rPr>
          <w:rFonts w:ascii="Arial" w:hAnsi="Arial" w:cs="Arial"/>
          <w:sz w:val="22"/>
          <w:szCs w:val="22"/>
        </w:rPr>
        <w:t xml:space="preserve">. Minimalna wielkość zamówienia wyniesie w każdym wypadku </w:t>
      </w:r>
      <w:r w:rsidR="00A7264B" w:rsidRPr="00A7264B">
        <w:rPr>
          <w:rFonts w:ascii="Arial" w:hAnsi="Arial" w:cs="Arial"/>
          <w:sz w:val="22"/>
          <w:szCs w:val="22"/>
        </w:rPr>
        <w:t>7</w:t>
      </w:r>
      <w:r w:rsidR="00D212F8" w:rsidRPr="00A7264B">
        <w:rPr>
          <w:rFonts w:ascii="Arial" w:hAnsi="Arial" w:cs="Arial"/>
          <w:sz w:val="22"/>
          <w:szCs w:val="22"/>
        </w:rPr>
        <w:t>0 % szacunkowych maksymalnych ilości podanych w OPZ</w:t>
      </w:r>
      <w:r w:rsidR="00A57E6E" w:rsidRPr="00A7264B">
        <w:rPr>
          <w:rFonts w:ascii="Arial" w:hAnsi="Arial" w:cs="Arial"/>
          <w:sz w:val="22"/>
          <w:szCs w:val="22"/>
        </w:rPr>
        <w:t>.</w:t>
      </w:r>
    </w:p>
    <w:p w14:paraId="324F13E8" w14:textId="77777777" w:rsidR="009106B0" w:rsidRDefault="008C4F00" w:rsidP="008B2FC7">
      <w:pPr>
        <w:pStyle w:val="Tekstpodstawowy3"/>
        <w:numPr>
          <w:ilvl w:val="0"/>
          <w:numId w:val="2"/>
        </w:numPr>
        <w:tabs>
          <w:tab w:val="clear" w:pos="720"/>
        </w:tabs>
        <w:spacing w:before="120" w:after="0" w:line="360" w:lineRule="auto"/>
        <w:ind w:left="426" w:hanging="426"/>
        <w:jc w:val="both"/>
        <w:rPr>
          <w:rFonts w:ascii="Arial" w:hAnsi="Arial" w:cs="Arial"/>
          <w:sz w:val="22"/>
          <w:szCs w:val="22"/>
        </w:rPr>
      </w:pPr>
      <w:r w:rsidRPr="009106B0">
        <w:rPr>
          <w:rFonts w:ascii="Arial" w:hAnsi="Arial" w:cs="Arial"/>
          <w:sz w:val="22"/>
          <w:szCs w:val="22"/>
        </w:rPr>
        <w:t>Przedmiot zamówienia obejmuje transport i dostawę reagentów opisanych w OPZ do wskazanych punktów odbioru na terenie ZTUO – ul. Logistyc</w:t>
      </w:r>
      <w:r w:rsidR="00B67D62" w:rsidRPr="009106B0">
        <w:rPr>
          <w:rFonts w:ascii="Arial" w:hAnsi="Arial" w:cs="Arial"/>
          <w:sz w:val="22"/>
          <w:szCs w:val="22"/>
        </w:rPr>
        <w:t>zna 22, Ostrów Grabowski, 70-608</w:t>
      </w:r>
      <w:r w:rsidRPr="009106B0">
        <w:rPr>
          <w:rFonts w:ascii="Arial" w:hAnsi="Arial" w:cs="Arial"/>
          <w:sz w:val="22"/>
          <w:szCs w:val="22"/>
        </w:rPr>
        <w:t xml:space="preserve"> Szczecin.</w:t>
      </w:r>
    </w:p>
    <w:p w14:paraId="1EBB74DD" w14:textId="77777777" w:rsidR="004B7461" w:rsidRDefault="008C4F00" w:rsidP="008B2FC7">
      <w:pPr>
        <w:pStyle w:val="Tekstpodstawowy3"/>
        <w:numPr>
          <w:ilvl w:val="0"/>
          <w:numId w:val="2"/>
        </w:numPr>
        <w:tabs>
          <w:tab w:val="clear" w:pos="720"/>
        </w:tabs>
        <w:spacing w:before="120" w:after="0" w:line="360" w:lineRule="auto"/>
        <w:ind w:left="426" w:hanging="426"/>
        <w:jc w:val="both"/>
        <w:rPr>
          <w:rFonts w:ascii="Arial" w:hAnsi="Arial" w:cs="Arial"/>
          <w:sz w:val="22"/>
          <w:szCs w:val="22"/>
        </w:rPr>
      </w:pPr>
      <w:r w:rsidRPr="009106B0">
        <w:rPr>
          <w:rFonts w:ascii="Arial" w:hAnsi="Arial" w:cs="Arial"/>
          <w:sz w:val="22"/>
          <w:szCs w:val="22"/>
        </w:rPr>
        <w:t>Wykonawca oświadcza, że transport reagentów</w:t>
      </w:r>
      <w:r w:rsidR="00A24763" w:rsidRPr="009106B0">
        <w:rPr>
          <w:rFonts w:ascii="Arial" w:hAnsi="Arial" w:cs="Arial"/>
          <w:sz w:val="22"/>
          <w:szCs w:val="22"/>
        </w:rPr>
        <w:t xml:space="preserve"> będących przedmiotem umowy</w:t>
      </w:r>
      <w:r w:rsidRPr="009106B0">
        <w:rPr>
          <w:rFonts w:ascii="Arial" w:hAnsi="Arial" w:cs="Arial"/>
          <w:sz w:val="22"/>
          <w:szCs w:val="22"/>
        </w:rPr>
        <w:t xml:space="preserve"> przez cały okres realizacji umowy będzie wykonywany przez podmiot posiadający wszelkie niezbędne uprawnienia do transportu takich reagentów (o ile są wymagane). Na każde żądanie Zamawiającego Wykonawca przedstawi kopie takich dokumentów potwierdzających posiadanie odpowiednich uprawnień, pod rygorem wypowiedzenia umowy ze skutkiem natychmiastowym. </w:t>
      </w:r>
    </w:p>
    <w:p w14:paraId="187F0400" w14:textId="77777777" w:rsidR="004B7461" w:rsidRDefault="008C4F00" w:rsidP="008B2FC7">
      <w:pPr>
        <w:pStyle w:val="Tekstpodstawowy3"/>
        <w:numPr>
          <w:ilvl w:val="0"/>
          <w:numId w:val="2"/>
        </w:numPr>
        <w:tabs>
          <w:tab w:val="clear" w:pos="720"/>
        </w:tabs>
        <w:spacing w:before="120" w:after="0" w:line="360" w:lineRule="auto"/>
        <w:ind w:left="426" w:hanging="426"/>
        <w:jc w:val="both"/>
        <w:rPr>
          <w:rFonts w:ascii="Arial" w:hAnsi="Arial" w:cs="Arial"/>
          <w:sz w:val="22"/>
          <w:szCs w:val="22"/>
        </w:rPr>
      </w:pPr>
      <w:r w:rsidRPr="004B7461">
        <w:rPr>
          <w:rFonts w:ascii="Arial" w:hAnsi="Arial" w:cs="Arial"/>
          <w:sz w:val="22"/>
          <w:szCs w:val="22"/>
        </w:rPr>
        <w:t xml:space="preserve">Wykonawca zapewni sprzęt niezbędny do realizacji umowy oraz osoby posiadające odpowiednie kwalifikacje. Wykonawca zobowiązany jest do wykonywania umowy w taki sposób, aby nie zniszczyć ani nie uszkodzić elementów infrastruktury Zamawiającego. Przed rozpoczęciem realizacji zamówienia Zamawiający udostępni Wykonawcy informacje dotyczące norm i zasad z zakresu bhp i ochrony środowiska panujących na terenie ZTUO, do stosowania których Wykonawca jest zobowiązany. </w:t>
      </w:r>
    </w:p>
    <w:p w14:paraId="5BC932F0" w14:textId="77777777" w:rsidR="008C4F00" w:rsidRPr="00A453C4" w:rsidRDefault="008C4F00" w:rsidP="008B2FC7">
      <w:pPr>
        <w:pStyle w:val="Tekstpodstawowy3"/>
        <w:numPr>
          <w:ilvl w:val="0"/>
          <w:numId w:val="2"/>
        </w:numPr>
        <w:tabs>
          <w:tab w:val="clear" w:pos="720"/>
        </w:tabs>
        <w:spacing w:before="120" w:after="0" w:line="360" w:lineRule="auto"/>
        <w:ind w:left="426" w:hanging="426"/>
        <w:jc w:val="both"/>
        <w:rPr>
          <w:rFonts w:ascii="Arial" w:hAnsi="Arial" w:cs="Arial"/>
          <w:sz w:val="22"/>
          <w:szCs w:val="22"/>
        </w:rPr>
      </w:pPr>
      <w:r w:rsidRPr="00A453C4">
        <w:rPr>
          <w:rFonts w:ascii="Arial" w:hAnsi="Arial" w:cs="Arial"/>
          <w:sz w:val="22"/>
          <w:szCs w:val="22"/>
        </w:rPr>
        <w:t>Wykonawca zobowiązany jest do wykonania umowy zgodnie z obowiązującymi w tym zakresie przepisami, normami i zasadami, przy dołożeniu najwyższej staranności.</w:t>
      </w:r>
    </w:p>
    <w:p w14:paraId="50B41134" w14:textId="77777777" w:rsidR="00F75A02" w:rsidRPr="00A453C4" w:rsidRDefault="00F75A02" w:rsidP="008B2FC7">
      <w:pPr>
        <w:pStyle w:val="Tekstpodstawowy3"/>
        <w:numPr>
          <w:ilvl w:val="0"/>
          <w:numId w:val="2"/>
        </w:numPr>
        <w:tabs>
          <w:tab w:val="clear" w:pos="720"/>
        </w:tabs>
        <w:spacing w:before="120" w:after="0" w:line="360" w:lineRule="auto"/>
        <w:ind w:left="426" w:hanging="426"/>
        <w:jc w:val="both"/>
        <w:rPr>
          <w:rFonts w:ascii="Arial" w:hAnsi="Arial" w:cs="Arial"/>
          <w:sz w:val="22"/>
          <w:szCs w:val="22"/>
        </w:rPr>
      </w:pPr>
      <w:r w:rsidRPr="00A453C4">
        <w:rPr>
          <w:rFonts w:ascii="Arial" w:hAnsi="Arial" w:cs="Arial"/>
          <w:sz w:val="22"/>
          <w:szCs w:val="22"/>
        </w:rPr>
        <w:t>Niewykorzystanie umowy w zakresie wynikającym z ust. 3 nie stanowi podstawy do roszczeń ze strony Wykonawcy.</w:t>
      </w:r>
    </w:p>
    <w:p w14:paraId="2704E6F0" w14:textId="77777777" w:rsidR="008C4F00" w:rsidRPr="00A453C4" w:rsidRDefault="008C4F00" w:rsidP="008B2FC7">
      <w:pPr>
        <w:spacing w:before="120" w:line="360" w:lineRule="auto"/>
        <w:jc w:val="center"/>
        <w:rPr>
          <w:rFonts w:ascii="Arial" w:hAnsi="Arial" w:cs="Arial"/>
          <w:b/>
          <w:bCs/>
          <w:sz w:val="22"/>
          <w:szCs w:val="22"/>
        </w:rPr>
      </w:pPr>
      <w:r w:rsidRPr="00A453C4">
        <w:rPr>
          <w:rFonts w:ascii="Arial" w:hAnsi="Arial" w:cs="Arial"/>
          <w:b/>
          <w:bCs/>
          <w:sz w:val="22"/>
          <w:szCs w:val="22"/>
        </w:rPr>
        <w:t>§ 2</w:t>
      </w:r>
    </w:p>
    <w:p w14:paraId="021C4003" w14:textId="77777777" w:rsidR="008C4F00" w:rsidRPr="00A453C4" w:rsidRDefault="008C4F00" w:rsidP="008B2FC7">
      <w:pPr>
        <w:spacing w:before="120" w:line="360" w:lineRule="auto"/>
        <w:jc w:val="center"/>
        <w:rPr>
          <w:rFonts w:ascii="Arial" w:hAnsi="Arial" w:cs="Arial"/>
          <w:b/>
          <w:bCs/>
          <w:sz w:val="22"/>
          <w:szCs w:val="22"/>
        </w:rPr>
      </w:pPr>
      <w:r w:rsidRPr="00A453C4">
        <w:rPr>
          <w:rFonts w:ascii="Arial" w:hAnsi="Arial" w:cs="Arial"/>
          <w:b/>
          <w:bCs/>
          <w:sz w:val="22"/>
          <w:szCs w:val="22"/>
        </w:rPr>
        <w:t>Termin realizacji przedmiotu umowy</w:t>
      </w:r>
    </w:p>
    <w:p w14:paraId="10117AF3" w14:textId="77777777" w:rsidR="007B1333" w:rsidRPr="00327949" w:rsidRDefault="007B1333" w:rsidP="007B1333">
      <w:pPr>
        <w:pStyle w:val="Akapitzlist"/>
        <w:numPr>
          <w:ilvl w:val="0"/>
          <w:numId w:val="35"/>
        </w:numPr>
        <w:suppressAutoHyphens/>
        <w:spacing w:before="120" w:line="360" w:lineRule="auto"/>
        <w:ind w:left="426" w:hanging="426"/>
        <w:contextualSpacing w:val="0"/>
        <w:jc w:val="both"/>
        <w:rPr>
          <w:rFonts w:ascii="Arial" w:hAnsi="Arial" w:cs="Arial"/>
          <w:sz w:val="22"/>
          <w:szCs w:val="22"/>
        </w:rPr>
      </w:pPr>
      <w:r w:rsidRPr="00327949">
        <w:rPr>
          <w:rFonts w:ascii="Arial" w:hAnsi="Arial" w:cs="Arial"/>
          <w:sz w:val="22"/>
          <w:szCs w:val="22"/>
          <w:lang w:eastAsia="ar-SA"/>
        </w:rPr>
        <w:t>Przedmiot zamówienia będzie realizowany przez okres:</w:t>
      </w:r>
    </w:p>
    <w:p w14:paraId="09A66711" w14:textId="5B19D6D1"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1 - 20 miesięcy od pierwszej dostawy reagentu, jednak nie dłużej niż do 31.12.2022 r.; planowany termin rozpoczęcia realizacji – 03/04.202</w:t>
      </w:r>
      <w:r w:rsidR="00C646A8">
        <w:rPr>
          <w:rFonts w:ascii="Arial" w:hAnsi="Arial" w:cs="Arial"/>
          <w:sz w:val="22"/>
          <w:szCs w:val="22"/>
          <w:lang w:eastAsia="ar-SA"/>
        </w:rPr>
        <w:t>1</w:t>
      </w:r>
      <w:r w:rsidRPr="00327949">
        <w:rPr>
          <w:rFonts w:ascii="Arial" w:hAnsi="Arial" w:cs="Arial"/>
          <w:sz w:val="22"/>
          <w:szCs w:val="22"/>
          <w:lang w:eastAsia="ar-SA"/>
        </w:rPr>
        <w:t xml:space="preserve"> r.</w:t>
      </w:r>
    </w:p>
    <w:p w14:paraId="4FCC9FC9"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bookmarkStart w:id="0" w:name="_Hlk50721972"/>
      <w:r w:rsidRPr="00327949">
        <w:rPr>
          <w:rFonts w:ascii="Arial" w:hAnsi="Arial" w:cs="Arial"/>
          <w:sz w:val="22"/>
          <w:szCs w:val="22"/>
          <w:lang w:eastAsia="ar-SA"/>
        </w:rPr>
        <w:lastRenderedPageBreak/>
        <w:t>część 2 - 24 miesięcy od pierwszej dostawy reagentu, jednak nie dłużej niż do 31.12.2022 r.; planowany termin rozpoczęcia realizacji – 01.2021 r.</w:t>
      </w:r>
    </w:p>
    <w:bookmarkEnd w:id="0"/>
    <w:p w14:paraId="781ACD17"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3 - 26 miesięcy od pierwszej dostawy reagentu, jednak nie dłużej niż do 31.12.2022 r.; planowany termin rozpoczęcia realizacji – 11.2020 r.</w:t>
      </w:r>
    </w:p>
    <w:p w14:paraId="373ADADA"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4 - 20 miesięcy od pierwszej dostawy reagentu, jednak nie dłużej niż do 31.12.2022 r.; planowany termin rozpoczęcia realizacji – 3/4.2021 r.</w:t>
      </w:r>
    </w:p>
    <w:p w14:paraId="67EA9B75"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5 - 20 miesięcy od pierwszej dostawy reagentu, jednak nie dłużej niż do 31.12.2022 r.; planowany termin rozpoczęcia realizacji – 3/4.2021 r.</w:t>
      </w:r>
    </w:p>
    <w:p w14:paraId="2E5AD589"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6 - 20 miesięcy od pierwszej dostawy reagentu, jednak nie dłużej niż do 31.12.2022 r.; planowany termin rozpoczęcia realizacji – 3/4.2021 r.</w:t>
      </w:r>
    </w:p>
    <w:p w14:paraId="6DBEB02C"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7 - 20 miesięcy od pierwszej dostawy reagentu, jednak nie dłużej niż do 31.12.2022 r.; planowany termin rozpoczęcia realizacji – 3/4.2021 r.</w:t>
      </w:r>
    </w:p>
    <w:p w14:paraId="47798C28"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8 - 20 miesięcy od pierwszej dostawy reagentu, jednak nie dłużej niż do 31.12.2022 r.; planowany termin rozpoczęcia realizacji – 3/4.2021 r.</w:t>
      </w:r>
    </w:p>
    <w:p w14:paraId="1D02C442"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9 - 20 miesięcy od pierwszej dostawy reagentu, jednak nie dłużej niż do 31.12.2022 r.; planowany termin rozpoczęcia realizacji – 3/4.2021 r.</w:t>
      </w:r>
    </w:p>
    <w:p w14:paraId="0E2FD6C5"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10 - 20 miesięcy od pierwszej dostawy reagentu, jednak nie dłużej niż do 31.12.2022 r.; planowany termin rozpoczęcia realizacji – 3/4.2021 r.</w:t>
      </w:r>
    </w:p>
    <w:p w14:paraId="5C4EFF48"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11 - 20 miesięcy od pierwszej dostawy reagentu, jednak nie dłużej niż do 31.12.2022 r.; planowany termin rozpoczęcia realizacji – 3/4.2021 r.</w:t>
      </w:r>
    </w:p>
    <w:p w14:paraId="5DA46471"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12 - 20 miesięcy od pierwszej dostawy reagentu, jednak nie dłużej niż do 31.12.2022 r.; planowany termin rozpoczęcia realizacji – 3/4.2021 r.</w:t>
      </w:r>
    </w:p>
    <w:p w14:paraId="06AE237D"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13 - 20 miesięcy od pierwszej dostawy reagentu, jednak nie dłużej niż do 31.12.2022 r.; planowany termin rozpoczęcia realizacji – 3/4.2021 r.</w:t>
      </w:r>
    </w:p>
    <w:p w14:paraId="61941D1E"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14 - 26 miesięcy od pierwszej dostawy reagentu, jednak nie dłużej niż do 31.12.2022 r.; planowany termin rozpoczęcia realizacji – 11.2020 r.</w:t>
      </w:r>
    </w:p>
    <w:p w14:paraId="0A2DF645"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15 - 24 miesięcy od pierwszej dostawy reagentu, jednak nie dłużej niż do 31.12.2022 r.; planowany termin rozpoczęcia realizacji – 01.2021 r.</w:t>
      </w:r>
    </w:p>
    <w:p w14:paraId="204D7DE6"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bookmarkStart w:id="1" w:name="_Hlk50722605"/>
      <w:r w:rsidRPr="00327949">
        <w:rPr>
          <w:rFonts w:ascii="Arial" w:hAnsi="Arial" w:cs="Arial"/>
          <w:sz w:val="22"/>
          <w:szCs w:val="22"/>
          <w:lang w:eastAsia="ar-SA"/>
        </w:rPr>
        <w:t>część 16 - 24 miesięcy od pierwszej dostawy reagentu, jednak nie dłużej niż do 31.12.2022 r.; planowany termin rozpoczęcia realizacji – 01.2021 r.</w:t>
      </w:r>
    </w:p>
    <w:bookmarkEnd w:id="1"/>
    <w:p w14:paraId="57E3A94F" w14:textId="77777777" w:rsidR="007B1333" w:rsidRPr="00327949" w:rsidRDefault="007B1333" w:rsidP="007B1333">
      <w:pPr>
        <w:pStyle w:val="Akapitzlist"/>
        <w:numPr>
          <w:ilvl w:val="0"/>
          <w:numId w:val="42"/>
        </w:numPr>
        <w:suppressAutoHyphens/>
        <w:spacing w:before="120" w:line="360" w:lineRule="auto"/>
        <w:jc w:val="both"/>
        <w:rPr>
          <w:rFonts w:ascii="Arial" w:hAnsi="Arial" w:cs="Arial"/>
          <w:sz w:val="22"/>
          <w:szCs w:val="22"/>
          <w:lang w:eastAsia="ar-SA"/>
        </w:rPr>
      </w:pPr>
      <w:r w:rsidRPr="00327949">
        <w:rPr>
          <w:rFonts w:ascii="Arial" w:hAnsi="Arial" w:cs="Arial"/>
          <w:sz w:val="22"/>
          <w:szCs w:val="22"/>
          <w:lang w:eastAsia="ar-SA"/>
        </w:rPr>
        <w:t>część 17 - 24 miesięcy od pierwszej dostawy reagentu, jednak nie dłużej niż do 31.12.2022 r.; planowany termin rozpoczęcia realizacji – 01.2021 r.</w:t>
      </w:r>
    </w:p>
    <w:p w14:paraId="2E3BDBA7" w14:textId="77777777" w:rsidR="00884B2B" w:rsidRPr="002F4B8D" w:rsidRDefault="00884B2B" w:rsidP="002F4B8D">
      <w:pPr>
        <w:pStyle w:val="Nagwek"/>
        <w:numPr>
          <w:ilvl w:val="0"/>
          <w:numId w:val="44"/>
        </w:numPr>
        <w:tabs>
          <w:tab w:val="clear" w:pos="720"/>
          <w:tab w:val="num" w:pos="567"/>
        </w:tabs>
        <w:spacing w:line="360" w:lineRule="auto"/>
        <w:ind w:left="426" w:hanging="426"/>
        <w:jc w:val="both"/>
        <w:rPr>
          <w:rFonts w:ascii="Arial" w:hAnsi="Arial" w:cs="Arial"/>
          <w:sz w:val="22"/>
          <w:szCs w:val="22"/>
        </w:rPr>
      </w:pPr>
      <w:r w:rsidRPr="002F4B8D">
        <w:rPr>
          <w:rFonts w:ascii="Arial" w:hAnsi="Arial" w:cs="Arial"/>
          <w:sz w:val="22"/>
          <w:szCs w:val="22"/>
        </w:rPr>
        <w:t>W przypadku gdy do upływu okres</w:t>
      </w:r>
      <w:r w:rsidR="002F4B8D" w:rsidRPr="002F4B8D">
        <w:rPr>
          <w:rFonts w:ascii="Arial" w:hAnsi="Arial" w:cs="Arial"/>
          <w:sz w:val="22"/>
          <w:szCs w:val="22"/>
        </w:rPr>
        <w:t>ów</w:t>
      </w:r>
      <w:r w:rsidRPr="002F4B8D">
        <w:rPr>
          <w:rFonts w:ascii="Arial" w:hAnsi="Arial" w:cs="Arial"/>
          <w:sz w:val="22"/>
          <w:szCs w:val="22"/>
        </w:rPr>
        <w:t xml:space="preserve"> wskazan</w:t>
      </w:r>
      <w:r w:rsidR="002F4B8D" w:rsidRPr="002F4B8D">
        <w:rPr>
          <w:rFonts w:ascii="Arial" w:hAnsi="Arial" w:cs="Arial"/>
          <w:sz w:val="22"/>
          <w:szCs w:val="22"/>
        </w:rPr>
        <w:t>ych</w:t>
      </w:r>
      <w:r w:rsidRPr="002F4B8D">
        <w:rPr>
          <w:rFonts w:ascii="Arial" w:hAnsi="Arial" w:cs="Arial"/>
          <w:sz w:val="22"/>
          <w:szCs w:val="22"/>
        </w:rPr>
        <w:t xml:space="preserve"> w ust. 1 nie zostan</w:t>
      </w:r>
      <w:r w:rsidR="002F4B8D" w:rsidRPr="002F4B8D">
        <w:rPr>
          <w:rFonts w:ascii="Arial" w:hAnsi="Arial" w:cs="Arial"/>
          <w:sz w:val="22"/>
          <w:szCs w:val="22"/>
        </w:rPr>
        <w:t>ą</w:t>
      </w:r>
      <w:r w:rsidRPr="002F4B8D">
        <w:rPr>
          <w:rFonts w:ascii="Arial" w:hAnsi="Arial" w:cs="Arial"/>
          <w:sz w:val="22"/>
          <w:szCs w:val="22"/>
        </w:rPr>
        <w:t xml:space="preserve"> osiągnięt</w:t>
      </w:r>
      <w:r w:rsidR="002F4B8D" w:rsidRPr="002F4B8D">
        <w:rPr>
          <w:rFonts w:ascii="Arial" w:hAnsi="Arial" w:cs="Arial"/>
          <w:sz w:val="22"/>
          <w:szCs w:val="22"/>
        </w:rPr>
        <w:t>e</w:t>
      </w:r>
      <w:r w:rsidRPr="002F4B8D">
        <w:rPr>
          <w:rFonts w:ascii="Arial" w:hAnsi="Arial" w:cs="Arial"/>
          <w:sz w:val="22"/>
          <w:szCs w:val="22"/>
        </w:rPr>
        <w:t xml:space="preserve"> minimaln</w:t>
      </w:r>
      <w:r w:rsidR="002F4B8D" w:rsidRPr="002F4B8D">
        <w:rPr>
          <w:rFonts w:ascii="Arial" w:hAnsi="Arial" w:cs="Arial"/>
          <w:sz w:val="22"/>
          <w:szCs w:val="22"/>
        </w:rPr>
        <w:t>e</w:t>
      </w:r>
      <w:r w:rsidRPr="002F4B8D">
        <w:rPr>
          <w:rFonts w:ascii="Arial" w:hAnsi="Arial" w:cs="Arial"/>
          <w:sz w:val="22"/>
          <w:szCs w:val="22"/>
        </w:rPr>
        <w:t xml:space="preserve"> iloś</w:t>
      </w:r>
      <w:r w:rsidR="002F4B8D" w:rsidRPr="002F4B8D">
        <w:rPr>
          <w:rFonts w:ascii="Arial" w:hAnsi="Arial" w:cs="Arial"/>
          <w:sz w:val="22"/>
          <w:szCs w:val="22"/>
        </w:rPr>
        <w:t>ci</w:t>
      </w:r>
      <w:r w:rsidRPr="002F4B8D">
        <w:rPr>
          <w:rFonts w:ascii="Arial" w:hAnsi="Arial" w:cs="Arial"/>
          <w:sz w:val="22"/>
          <w:szCs w:val="22"/>
        </w:rPr>
        <w:t xml:space="preserve"> dostaw wynikając</w:t>
      </w:r>
      <w:r w:rsidR="002F4B8D" w:rsidRPr="002F4B8D">
        <w:rPr>
          <w:rFonts w:ascii="Arial" w:hAnsi="Arial" w:cs="Arial"/>
          <w:sz w:val="22"/>
          <w:szCs w:val="22"/>
        </w:rPr>
        <w:t>e</w:t>
      </w:r>
      <w:r w:rsidRPr="002F4B8D">
        <w:rPr>
          <w:rFonts w:ascii="Arial" w:hAnsi="Arial" w:cs="Arial"/>
          <w:sz w:val="22"/>
          <w:szCs w:val="22"/>
        </w:rPr>
        <w:t xml:space="preserve"> z § 1 ust. 2, dostawy będą świadczone po tym okresie </w:t>
      </w:r>
      <w:r w:rsidRPr="002F4B8D">
        <w:rPr>
          <w:rFonts w:ascii="Arial" w:hAnsi="Arial" w:cs="Arial"/>
          <w:sz w:val="22"/>
          <w:szCs w:val="22"/>
        </w:rPr>
        <w:lastRenderedPageBreak/>
        <w:t xml:space="preserve">do wyczerpania tych ilości, jednak nie dłużej niż do upływu kolejnych </w:t>
      </w:r>
      <w:r w:rsidR="002F4B8D" w:rsidRPr="002F4B8D">
        <w:rPr>
          <w:rFonts w:ascii="Arial" w:hAnsi="Arial" w:cs="Arial"/>
          <w:sz w:val="22"/>
          <w:szCs w:val="22"/>
        </w:rPr>
        <w:t>12</w:t>
      </w:r>
      <w:r w:rsidRPr="002F4B8D">
        <w:rPr>
          <w:rFonts w:ascii="Arial" w:hAnsi="Arial" w:cs="Arial"/>
          <w:sz w:val="22"/>
          <w:szCs w:val="22"/>
        </w:rPr>
        <w:t xml:space="preserve"> miesięcy. Przedłużenie okresu realizacji zamówienia nie wymaga sporządzenia aneksu.</w:t>
      </w:r>
    </w:p>
    <w:p w14:paraId="49666E3C" w14:textId="3E3427CE" w:rsidR="00884B2B" w:rsidRPr="002F4B8D" w:rsidRDefault="00884B2B" w:rsidP="002F4B8D">
      <w:pPr>
        <w:pStyle w:val="Nagwek"/>
        <w:numPr>
          <w:ilvl w:val="0"/>
          <w:numId w:val="44"/>
        </w:numPr>
        <w:spacing w:line="360" w:lineRule="auto"/>
        <w:ind w:left="426" w:hanging="426"/>
        <w:jc w:val="both"/>
        <w:rPr>
          <w:rFonts w:ascii="Arial" w:hAnsi="Arial" w:cs="Arial"/>
          <w:sz w:val="22"/>
          <w:szCs w:val="22"/>
        </w:rPr>
      </w:pPr>
      <w:r w:rsidRPr="002F4B8D">
        <w:rPr>
          <w:rFonts w:ascii="Arial" w:hAnsi="Arial" w:cs="Arial"/>
          <w:sz w:val="22"/>
          <w:szCs w:val="22"/>
        </w:rPr>
        <w:t>W przypadku gdy do upływu okres</w:t>
      </w:r>
      <w:r w:rsidR="002F4B8D" w:rsidRPr="002F4B8D">
        <w:rPr>
          <w:rFonts w:ascii="Arial" w:hAnsi="Arial" w:cs="Arial"/>
          <w:sz w:val="22"/>
          <w:szCs w:val="22"/>
        </w:rPr>
        <w:t>ów</w:t>
      </w:r>
      <w:r w:rsidRPr="002F4B8D">
        <w:rPr>
          <w:rFonts w:ascii="Arial" w:hAnsi="Arial" w:cs="Arial"/>
          <w:sz w:val="22"/>
          <w:szCs w:val="22"/>
        </w:rPr>
        <w:t xml:space="preserve"> wskazan</w:t>
      </w:r>
      <w:r w:rsidR="002F4B8D" w:rsidRPr="002F4B8D">
        <w:rPr>
          <w:rFonts w:ascii="Arial" w:hAnsi="Arial" w:cs="Arial"/>
          <w:sz w:val="22"/>
          <w:szCs w:val="22"/>
        </w:rPr>
        <w:t>ych</w:t>
      </w:r>
      <w:r w:rsidRPr="002F4B8D">
        <w:rPr>
          <w:rFonts w:ascii="Arial" w:hAnsi="Arial" w:cs="Arial"/>
          <w:sz w:val="22"/>
          <w:szCs w:val="22"/>
        </w:rPr>
        <w:t xml:space="preserve"> w ust. 1 nie zostan</w:t>
      </w:r>
      <w:r w:rsidR="002F4B8D" w:rsidRPr="002F4B8D">
        <w:rPr>
          <w:rFonts w:ascii="Arial" w:hAnsi="Arial" w:cs="Arial"/>
          <w:sz w:val="22"/>
          <w:szCs w:val="22"/>
        </w:rPr>
        <w:t xml:space="preserve">ą </w:t>
      </w:r>
      <w:r w:rsidRPr="002F4B8D">
        <w:rPr>
          <w:rFonts w:ascii="Arial" w:hAnsi="Arial" w:cs="Arial"/>
          <w:sz w:val="22"/>
          <w:szCs w:val="22"/>
        </w:rPr>
        <w:t>osiągnięt</w:t>
      </w:r>
      <w:r w:rsidR="002F4B8D" w:rsidRPr="002F4B8D">
        <w:rPr>
          <w:rFonts w:ascii="Arial" w:hAnsi="Arial" w:cs="Arial"/>
          <w:sz w:val="22"/>
          <w:szCs w:val="22"/>
        </w:rPr>
        <w:t>e</w:t>
      </w:r>
      <w:r w:rsidRPr="002F4B8D">
        <w:rPr>
          <w:rFonts w:ascii="Arial" w:hAnsi="Arial" w:cs="Arial"/>
          <w:sz w:val="22"/>
          <w:szCs w:val="22"/>
        </w:rPr>
        <w:t xml:space="preserve"> szacowan</w:t>
      </w:r>
      <w:r w:rsidR="002F4B8D" w:rsidRPr="002F4B8D">
        <w:rPr>
          <w:rFonts w:ascii="Arial" w:hAnsi="Arial" w:cs="Arial"/>
          <w:sz w:val="22"/>
          <w:szCs w:val="22"/>
        </w:rPr>
        <w:t>e</w:t>
      </w:r>
      <w:r w:rsidRPr="002F4B8D">
        <w:rPr>
          <w:rFonts w:ascii="Arial" w:hAnsi="Arial" w:cs="Arial"/>
          <w:sz w:val="22"/>
          <w:szCs w:val="22"/>
        </w:rPr>
        <w:t xml:space="preserve"> maksymaln</w:t>
      </w:r>
      <w:r w:rsidR="002F4B8D" w:rsidRPr="002F4B8D">
        <w:rPr>
          <w:rFonts w:ascii="Arial" w:hAnsi="Arial" w:cs="Arial"/>
          <w:sz w:val="22"/>
          <w:szCs w:val="22"/>
        </w:rPr>
        <w:t>e</w:t>
      </w:r>
      <w:r w:rsidRPr="002F4B8D">
        <w:rPr>
          <w:rFonts w:ascii="Arial" w:hAnsi="Arial" w:cs="Arial"/>
          <w:sz w:val="22"/>
          <w:szCs w:val="22"/>
        </w:rPr>
        <w:t xml:space="preserve"> iloś</w:t>
      </w:r>
      <w:r w:rsidR="002F4B8D" w:rsidRPr="002F4B8D">
        <w:rPr>
          <w:rFonts w:ascii="Arial" w:hAnsi="Arial" w:cs="Arial"/>
          <w:sz w:val="22"/>
          <w:szCs w:val="22"/>
        </w:rPr>
        <w:t>ci</w:t>
      </w:r>
      <w:r w:rsidRPr="002F4B8D">
        <w:rPr>
          <w:rFonts w:ascii="Arial" w:hAnsi="Arial" w:cs="Arial"/>
          <w:sz w:val="22"/>
          <w:szCs w:val="22"/>
        </w:rPr>
        <w:t xml:space="preserve"> dostaw wynikając</w:t>
      </w:r>
      <w:r w:rsidR="002F4B8D" w:rsidRPr="002F4B8D">
        <w:rPr>
          <w:rFonts w:ascii="Arial" w:hAnsi="Arial" w:cs="Arial"/>
          <w:sz w:val="22"/>
          <w:szCs w:val="22"/>
        </w:rPr>
        <w:t>e</w:t>
      </w:r>
      <w:r w:rsidRPr="002F4B8D">
        <w:rPr>
          <w:rFonts w:ascii="Arial" w:hAnsi="Arial" w:cs="Arial"/>
          <w:sz w:val="22"/>
          <w:szCs w:val="22"/>
        </w:rPr>
        <w:t xml:space="preserve"> z § 1 ust. </w:t>
      </w:r>
      <w:r w:rsidR="00F9122A">
        <w:rPr>
          <w:rFonts w:ascii="Arial" w:hAnsi="Arial" w:cs="Arial"/>
          <w:sz w:val="22"/>
          <w:szCs w:val="22"/>
        </w:rPr>
        <w:t>2</w:t>
      </w:r>
      <w:r w:rsidRPr="002F4B8D">
        <w:rPr>
          <w:rFonts w:ascii="Arial" w:hAnsi="Arial" w:cs="Arial"/>
          <w:sz w:val="22"/>
          <w:szCs w:val="22"/>
        </w:rPr>
        <w:t xml:space="preserve">, Zamawiający przewiduje możliwość świadczenia dostaw po tym okresie do osiągnięcia maksymalnych ilości, jednak nie dłużej niż do upływu kolejnych </w:t>
      </w:r>
      <w:r w:rsidR="002F4B8D" w:rsidRPr="002F4B8D">
        <w:rPr>
          <w:rFonts w:ascii="Arial" w:hAnsi="Arial" w:cs="Arial"/>
          <w:sz w:val="22"/>
          <w:szCs w:val="22"/>
        </w:rPr>
        <w:t>12</w:t>
      </w:r>
      <w:r w:rsidRPr="002F4B8D">
        <w:rPr>
          <w:rFonts w:ascii="Arial" w:hAnsi="Arial" w:cs="Arial"/>
          <w:sz w:val="22"/>
          <w:szCs w:val="22"/>
        </w:rPr>
        <w:t xml:space="preserve"> miesięcy. Zamawiający poinformuje o swojej decyzji Wykonawcę nie później niż 7 dni przed upływem okresu wskazanego w ust. 1. Przedłużenie okresu realizacji zamówienia nie wymaga sporządzenia aneksu.</w:t>
      </w:r>
    </w:p>
    <w:p w14:paraId="799FC218" w14:textId="77777777" w:rsidR="008C4F00" w:rsidRPr="00BE7AC4" w:rsidRDefault="008C4F00" w:rsidP="008B2FC7">
      <w:pPr>
        <w:spacing w:before="120" w:line="360" w:lineRule="auto"/>
        <w:jc w:val="center"/>
        <w:rPr>
          <w:rFonts w:ascii="Arial" w:hAnsi="Arial" w:cs="Arial"/>
          <w:b/>
          <w:bCs/>
          <w:sz w:val="22"/>
          <w:szCs w:val="22"/>
        </w:rPr>
      </w:pPr>
      <w:r w:rsidRPr="008B2FC7">
        <w:rPr>
          <w:rFonts w:ascii="Arial" w:hAnsi="Arial" w:cs="Arial"/>
          <w:b/>
          <w:bCs/>
          <w:sz w:val="22"/>
          <w:szCs w:val="22"/>
        </w:rPr>
        <w:t>§ 3</w:t>
      </w:r>
    </w:p>
    <w:p w14:paraId="00E60BCF" w14:textId="77777777" w:rsidR="008C4F00" w:rsidRPr="00BE7AC4" w:rsidRDefault="008C4F00" w:rsidP="008B2FC7">
      <w:pPr>
        <w:spacing w:before="120" w:line="360" w:lineRule="auto"/>
        <w:jc w:val="center"/>
        <w:rPr>
          <w:rFonts w:ascii="Arial" w:hAnsi="Arial" w:cs="Arial"/>
          <w:b/>
          <w:bCs/>
          <w:sz w:val="22"/>
          <w:szCs w:val="22"/>
        </w:rPr>
      </w:pPr>
      <w:r w:rsidRPr="00BE7AC4">
        <w:rPr>
          <w:rFonts w:ascii="Arial" w:hAnsi="Arial" w:cs="Arial"/>
          <w:b/>
          <w:bCs/>
          <w:sz w:val="22"/>
          <w:szCs w:val="22"/>
        </w:rPr>
        <w:t>Organizacja dostaw</w:t>
      </w:r>
    </w:p>
    <w:p w14:paraId="145FA5B2" w14:textId="77777777" w:rsidR="008C4F00" w:rsidRPr="00227977" w:rsidRDefault="008C4F00" w:rsidP="002F4B8D">
      <w:pPr>
        <w:pStyle w:val="Nagwek1"/>
        <w:keepNext w:val="0"/>
        <w:numPr>
          <w:ilvl w:val="0"/>
          <w:numId w:val="4"/>
        </w:numPr>
        <w:spacing w:before="0" w:after="0" w:line="360" w:lineRule="auto"/>
        <w:ind w:left="426" w:hanging="426"/>
        <w:jc w:val="both"/>
        <w:rPr>
          <w:b w:val="0"/>
          <w:bCs w:val="0"/>
          <w:sz w:val="22"/>
          <w:szCs w:val="22"/>
        </w:rPr>
      </w:pPr>
      <w:r w:rsidRPr="00BE7AC4">
        <w:rPr>
          <w:b w:val="0"/>
          <w:bCs w:val="0"/>
          <w:sz w:val="22"/>
          <w:szCs w:val="22"/>
        </w:rPr>
        <w:t xml:space="preserve">Dostawy będą </w:t>
      </w:r>
      <w:r w:rsidRPr="00227977">
        <w:rPr>
          <w:b w:val="0"/>
          <w:bCs w:val="0"/>
          <w:sz w:val="22"/>
          <w:szCs w:val="22"/>
        </w:rPr>
        <w:t>następować w porze dziennej, bez względu na warunki atmosferyczne, w dni robocze, przy czym możliwe jest zamówienie w dni ustawowo wolne od pracy po wcześniejszym zgłoszeniu Zamawiającego (z co najmniej pięciodniowym wyprzedzeniem).</w:t>
      </w:r>
    </w:p>
    <w:p w14:paraId="3464588F" w14:textId="77777777" w:rsidR="008C4F00" w:rsidRPr="00227977" w:rsidRDefault="008C4F00" w:rsidP="002F4B8D">
      <w:pPr>
        <w:pStyle w:val="Nagwek1"/>
        <w:keepNext w:val="0"/>
        <w:numPr>
          <w:ilvl w:val="0"/>
          <w:numId w:val="4"/>
        </w:numPr>
        <w:spacing w:before="0" w:after="0" w:line="360" w:lineRule="auto"/>
        <w:ind w:left="426" w:hanging="426"/>
        <w:jc w:val="both"/>
        <w:rPr>
          <w:rFonts w:cs="Times New Roman"/>
          <w:b w:val="0"/>
          <w:bCs w:val="0"/>
          <w:sz w:val="22"/>
          <w:szCs w:val="22"/>
        </w:rPr>
      </w:pPr>
      <w:r w:rsidRPr="00227977">
        <w:rPr>
          <w:rFonts w:cs="Times New Roman"/>
          <w:b w:val="0"/>
          <w:bCs w:val="0"/>
          <w:sz w:val="22"/>
          <w:szCs w:val="22"/>
        </w:rPr>
        <w:t xml:space="preserve">Realizacja dostawy każdej partii produktu odbywać się będzie w ciągu max. 5 dni roboczych, licząc od daty zgłoszenia gotowości jej przyjęcia przez Zamawiającego po wywołaniu w formie pisma lub e-mail. </w:t>
      </w:r>
      <w:r w:rsidRPr="00227977">
        <w:rPr>
          <w:b w:val="0"/>
          <w:bCs w:val="0"/>
          <w:sz w:val="22"/>
          <w:szCs w:val="22"/>
          <w:lang w:eastAsia="ar-SA"/>
        </w:rPr>
        <w:t>Dopuszcza się zgłoszenie w formie telefonicznej, które musi zostać potwierdzone wiadomością e-mail.</w:t>
      </w:r>
    </w:p>
    <w:p w14:paraId="08A64274" w14:textId="77777777" w:rsidR="008C4F00" w:rsidRPr="00227977" w:rsidRDefault="008C4F00" w:rsidP="002F4B8D">
      <w:pPr>
        <w:pStyle w:val="Nagwek1"/>
        <w:keepNext w:val="0"/>
        <w:numPr>
          <w:ilvl w:val="0"/>
          <w:numId w:val="4"/>
        </w:numPr>
        <w:spacing w:before="0" w:after="0" w:line="360" w:lineRule="auto"/>
        <w:ind w:left="426" w:hanging="426"/>
        <w:jc w:val="both"/>
        <w:rPr>
          <w:b w:val="0"/>
          <w:bCs w:val="0"/>
          <w:sz w:val="22"/>
          <w:szCs w:val="22"/>
        </w:rPr>
      </w:pPr>
      <w:r w:rsidRPr="00227977">
        <w:rPr>
          <w:b w:val="0"/>
          <w:bCs w:val="0"/>
          <w:sz w:val="22"/>
          <w:szCs w:val="22"/>
        </w:rPr>
        <w:t>Zamawiający przewiduje możliwość zgłoszenia interwencyjnego, a Wykonawca jest zobowiązany zrealizować je w ciągu 2 dni roboczych. Zgłoszenie interwencyjne będzie rozliczane zgodnie z wynagrodzeniem określonym w § 5 ust 1,</w:t>
      </w:r>
      <w:r w:rsidRPr="00227977">
        <w:rPr>
          <w:b w:val="0"/>
          <w:bCs w:val="0"/>
          <w:sz w:val="22"/>
          <w:szCs w:val="22"/>
          <w:lang w:eastAsia="ar-SA"/>
        </w:rPr>
        <w:t xml:space="preserve"> a Wykonawcy z tego tytułu nie będzie przysługiwać żadne dodatkowe roszczenie</w:t>
      </w:r>
      <w:r w:rsidRPr="00227977">
        <w:rPr>
          <w:b w:val="0"/>
          <w:bCs w:val="0"/>
          <w:sz w:val="22"/>
          <w:szCs w:val="22"/>
        </w:rPr>
        <w:t>.</w:t>
      </w:r>
    </w:p>
    <w:p w14:paraId="6D500576" w14:textId="77777777" w:rsidR="008C4F00" w:rsidRPr="00227977" w:rsidRDefault="008C4F00" w:rsidP="002F4B8D">
      <w:pPr>
        <w:pStyle w:val="Nagwek1"/>
        <w:keepNext w:val="0"/>
        <w:numPr>
          <w:ilvl w:val="0"/>
          <w:numId w:val="4"/>
        </w:numPr>
        <w:spacing w:before="0" w:after="0" w:line="360" w:lineRule="auto"/>
        <w:ind w:left="426" w:hanging="426"/>
        <w:jc w:val="both"/>
        <w:rPr>
          <w:rFonts w:cs="Times New Roman"/>
          <w:b w:val="0"/>
          <w:bCs w:val="0"/>
          <w:sz w:val="22"/>
          <w:szCs w:val="22"/>
        </w:rPr>
      </w:pPr>
      <w:r w:rsidRPr="00227977">
        <w:rPr>
          <w:rFonts w:cs="Times New Roman"/>
          <w:b w:val="0"/>
          <w:bCs w:val="0"/>
          <w:sz w:val="22"/>
          <w:szCs w:val="22"/>
        </w:rPr>
        <w:t>Warunkiem przyjęcia pierwszej partii produktu będzie dostarczenie wraz z dostawą karty charakterystyki produktu.</w:t>
      </w:r>
    </w:p>
    <w:p w14:paraId="31EE7398" w14:textId="77777777" w:rsidR="008C4F00" w:rsidRPr="00620C34" w:rsidRDefault="008C4F00" w:rsidP="002F4B8D">
      <w:pPr>
        <w:pStyle w:val="Nagwek1"/>
        <w:keepNext w:val="0"/>
        <w:numPr>
          <w:ilvl w:val="0"/>
          <w:numId w:val="4"/>
        </w:numPr>
        <w:spacing w:before="0" w:after="0" w:line="360" w:lineRule="auto"/>
        <w:ind w:left="426" w:hanging="426"/>
        <w:jc w:val="both"/>
        <w:rPr>
          <w:rFonts w:cs="Times New Roman"/>
          <w:b w:val="0"/>
          <w:bCs w:val="0"/>
          <w:sz w:val="22"/>
          <w:szCs w:val="22"/>
        </w:rPr>
      </w:pPr>
      <w:r w:rsidRPr="00227977">
        <w:rPr>
          <w:rFonts w:cs="Times New Roman"/>
          <w:b w:val="0"/>
          <w:bCs w:val="0"/>
          <w:sz w:val="22"/>
          <w:szCs w:val="22"/>
        </w:rPr>
        <w:t>W przypadku zmiany treści w karcie charakterystyki lub wygaśnięciu terminu ważności karty, Wykonawca zobowiąz</w:t>
      </w:r>
      <w:r w:rsidRPr="00620C34">
        <w:rPr>
          <w:rFonts w:cs="Times New Roman"/>
          <w:b w:val="0"/>
          <w:bCs w:val="0"/>
          <w:sz w:val="22"/>
          <w:szCs w:val="22"/>
        </w:rPr>
        <w:t>uje się dostarczyć nową aktualną kartę charakterystyki, przy kolejnej dostawie.</w:t>
      </w:r>
    </w:p>
    <w:p w14:paraId="23D569DC" w14:textId="77777777" w:rsidR="008C4F00" w:rsidRPr="00620C34" w:rsidRDefault="008C4F00" w:rsidP="002F4B8D">
      <w:pPr>
        <w:pStyle w:val="Nagwek1"/>
        <w:keepNext w:val="0"/>
        <w:numPr>
          <w:ilvl w:val="0"/>
          <w:numId w:val="4"/>
        </w:numPr>
        <w:spacing w:before="0" w:after="0" w:line="360" w:lineRule="auto"/>
        <w:ind w:left="425" w:hanging="425"/>
        <w:jc w:val="both"/>
        <w:rPr>
          <w:b w:val="0"/>
          <w:bCs w:val="0"/>
          <w:sz w:val="22"/>
          <w:szCs w:val="22"/>
        </w:rPr>
      </w:pPr>
      <w:r w:rsidRPr="00620C34">
        <w:rPr>
          <w:b w:val="0"/>
          <w:bCs w:val="0"/>
          <w:sz w:val="22"/>
          <w:szCs w:val="22"/>
        </w:rPr>
        <w:t>Rzeczywista ilość dostaw wynikać będzie z bieżących potrzeb Zamawiającego. Nie można wykluczyć przestojów instalacji, w czasie których nie będą następowały dostawy. Zamawiający nie będzie pokrywał dodatkowych kosztów poza wynagrodzeniem Wykonawcy.</w:t>
      </w:r>
    </w:p>
    <w:p w14:paraId="4D4AD604" w14:textId="77777777" w:rsidR="008C4F00" w:rsidRPr="00BE7AC4" w:rsidRDefault="008C4F00" w:rsidP="002F4B8D">
      <w:pPr>
        <w:pStyle w:val="Nagwek1"/>
        <w:keepNext w:val="0"/>
        <w:numPr>
          <w:ilvl w:val="0"/>
          <w:numId w:val="4"/>
        </w:numPr>
        <w:spacing w:before="0" w:after="0" w:line="360" w:lineRule="auto"/>
        <w:ind w:left="425" w:hanging="425"/>
        <w:jc w:val="both"/>
        <w:rPr>
          <w:b w:val="0"/>
          <w:bCs w:val="0"/>
          <w:sz w:val="22"/>
          <w:szCs w:val="22"/>
        </w:rPr>
      </w:pPr>
      <w:r w:rsidRPr="00620C34">
        <w:rPr>
          <w:b w:val="0"/>
          <w:bCs w:val="0"/>
          <w:sz w:val="22"/>
          <w:szCs w:val="22"/>
        </w:rPr>
        <w:t xml:space="preserve">Wykonawca gwarantuje zgodność dostarczanego </w:t>
      </w:r>
      <w:r w:rsidRPr="00BE7AC4">
        <w:rPr>
          <w:b w:val="0"/>
          <w:bCs w:val="0"/>
          <w:sz w:val="22"/>
          <w:szCs w:val="22"/>
        </w:rPr>
        <w:t>towaru z opisami zawartymi w załącznikach nr 1 i 2 do umowy.</w:t>
      </w:r>
    </w:p>
    <w:p w14:paraId="4B014107" w14:textId="77777777" w:rsidR="00A5462D" w:rsidRPr="00A5462D" w:rsidRDefault="008C4F00" w:rsidP="002F4B8D">
      <w:pPr>
        <w:pStyle w:val="Nagwek1"/>
        <w:keepNext w:val="0"/>
        <w:numPr>
          <w:ilvl w:val="0"/>
          <w:numId w:val="4"/>
        </w:numPr>
        <w:spacing w:before="0" w:after="0" w:line="360" w:lineRule="auto"/>
        <w:ind w:left="425" w:hanging="425"/>
        <w:jc w:val="both"/>
        <w:rPr>
          <w:b w:val="0"/>
          <w:bCs w:val="0"/>
          <w:sz w:val="22"/>
          <w:szCs w:val="22"/>
        </w:rPr>
      </w:pPr>
      <w:r w:rsidRPr="00BE7AC4">
        <w:rPr>
          <w:b w:val="0"/>
          <w:bCs w:val="0"/>
          <w:sz w:val="22"/>
          <w:szCs w:val="22"/>
        </w:rPr>
        <w:t xml:space="preserve">Ilość dostarczanych </w:t>
      </w:r>
      <w:r>
        <w:rPr>
          <w:b w:val="0"/>
          <w:bCs w:val="0"/>
          <w:sz w:val="22"/>
          <w:szCs w:val="22"/>
        </w:rPr>
        <w:t>reagentów</w:t>
      </w:r>
      <w:r w:rsidRPr="00BE7AC4">
        <w:rPr>
          <w:b w:val="0"/>
          <w:bCs w:val="0"/>
          <w:sz w:val="22"/>
          <w:szCs w:val="22"/>
        </w:rPr>
        <w:t xml:space="preserve"> będzie określana na podstawie dokumentu Wykonawcy (list przewozowy, dokument WZ lub równoważny). Zamawiający zastrzega możliwość </w:t>
      </w:r>
      <w:r w:rsidRPr="00A5462D">
        <w:rPr>
          <w:b w:val="0"/>
          <w:bCs w:val="0"/>
          <w:sz w:val="22"/>
          <w:szCs w:val="22"/>
        </w:rPr>
        <w:lastRenderedPageBreak/>
        <w:t>kontroli ilości dostaw (wizualnej lub na wadze Zamawiającego) na terenie ZTUO.</w:t>
      </w:r>
      <w:r w:rsidR="001A7E51" w:rsidRPr="00A5462D">
        <w:rPr>
          <w:b w:val="0"/>
          <w:bCs w:val="0"/>
          <w:sz w:val="22"/>
          <w:szCs w:val="22"/>
        </w:rPr>
        <w:t xml:space="preserve"> Zamawiający </w:t>
      </w:r>
      <w:r w:rsidR="00A5462D" w:rsidRPr="00A5462D">
        <w:rPr>
          <w:b w:val="0"/>
          <w:bCs w:val="0"/>
          <w:sz w:val="22"/>
          <w:szCs w:val="22"/>
        </w:rPr>
        <w:t xml:space="preserve">przy każdej dostawie </w:t>
      </w:r>
      <w:r w:rsidR="001A7E51" w:rsidRPr="00A5462D">
        <w:rPr>
          <w:b w:val="0"/>
          <w:bCs w:val="0"/>
          <w:sz w:val="22"/>
          <w:szCs w:val="22"/>
        </w:rPr>
        <w:t xml:space="preserve">wymaga </w:t>
      </w:r>
      <w:r w:rsidR="00A5462D" w:rsidRPr="00A5462D">
        <w:rPr>
          <w:b w:val="0"/>
          <w:bCs w:val="0"/>
          <w:sz w:val="22"/>
          <w:szCs w:val="22"/>
        </w:rPr>
        <w:t>następujących dokumentów</w:t>
      </w:r>
      <w:r w:rsidR="001A7E51" w:rsidRPr="00A5462D">
        <w:rPr>
          <w:b w:val="0"/>
          <w:bCs w:val="0"/>
          <w:sz w:val="22"/>
          <w:szCs w:val="22"/>
        </w:rPr>
        <w:t>: Świadectwo badania jakości, Protokół odbioru dostawy wystawiony w 2 egzemplarzach</w:t>
      </w:r>
      <w:r w:rsidR="00A5462D" w:rsidRPr="00A5462D">
        <w:rPr>
          <w:b w:val="0"/>
          <w:bCs w:val="0"/>
          <w:sz w:val="22"/>
          <w:szCs w:val="22"/>
        </w:rPr>
        <w:t>.</w:t>
      </w:r>
    </w:p>
    <w:p w14:paraId="0A2880C3" w14:textId="77777777" w:rsidR="00A5462D" w:rsidRPr="00A5462D" w:rsidRDefault="00A5462D" w:rsidP="002F4B8D">
      <w:pPr>
        <w:pStyle w:val="Nagwek1"/>
        <w:keepNext w:val="0"/>
        <w:numPr>
          <w:ilvl w:val="0"/>
          <w:numId w:val="4"/>
        </w:numPr>
        <w:spacing w:before="0" w:after="0" w:line="360" w:lineRule="auto"/>
        <w:ind w:left="425" w:hanging="425"/>
        <w:jc w:val="both"/>
        <w:rPr>
          <w:b w:val="0"/>
          <w:bCs w:val="0"/>
          <w:sz w:val="22"/>
          <w:szCs w:val="22"/>
        </w:rPr>
      </w:pPr>
      <w:r w:rsidRPr="00A5462D">
        <w:rPr>
          <w:b w:val="0"/>
          <w:sz w:val="22"/>
          <w:szCs w:val="22"/>
        </w:rPr>
        <w:t xml:space="preserve">Wykonawca zobowiązany jest przekazać zamawiającemu informację o opakowaniach zwrotnych oraz zobowiązuje się do odbioru od zamawiającego opakowań zwrotnych </w:t>
      </w:r>
      <w:r>
        <w:rPr>
          <w:b w:val="0"/>
          <w:sz w:val="22"/>
          <w:szCs w:val="22"/>
        </w:rPr>
        <w:br/>
      </w:r>
      <w:r w:rsidRPr="00A5462D">
        <w:rPr>
          <w:b w:val="0"/>
          <w:sz w:val="22"/>
          <w:szCs w:val="22"/>
        </w:rPr>
        <w:t>po dostarczonych substancjach będących przedmiotem dostawy, niezwłocznie po zgłoszeniu jego konieczności, jednak nie dłużej niż w terminie miesią</w:t>
      </w:r>
      <w:r>
        <w:rPr>
          <w:b w:val="0"/>
          <w:sz w:val="22"/>
          <w:szCs w:val="22"/>
        </w:rPr>
        <w:t>ca od zgłoszenia (o ile dotyczy)</w:t>
      </w:r>
      <w:r w:rsidRPr="00A5462D">
        <w:rPr>
          <w:b w:val="0"/>
          <w:sz w:val="22"/>
          <w:szCs w:val="22"/>
        </w:rPr>
        <w:t xml:space="preserve">.  </w:t>
      </w:r>
    </w:p>
    <w:p w14:paraId="4EE07CCD" w14:textId="77777777" w:rsidR="008C4F00" w:rsidRPr="00BE7AC4" w:rsidRDefault="00A5462D" w:rsidP="008B2FC7">
      <w:pPr>
        <w:spacing w:before="120" w:line="360" w:lineRule="auto"/>
        <w:jc w:val="center"/>
        <w:rPr>
          <w:rFonts w:ascii="Arial" w:hAnsi="Arial" w:cs="Arial"/>
          <w:b/>
          <w:bCs/>
          <w:sz w:val="22"/>
          <w:szCs w:val="22"/>
        </w:rPr>
      </w:pPr>
      <w:r w:rsidRPr="00BE7AC4">
        <w:rPr>
          <w:rFonts w:ascii="Arial" w:hAnsi="Arial" w:cs="Arial"/>
          <w:b/>
          <w:bCs/>
          <w:sz w:val="22"/>
          <w:szCs w:val="22"/>
        </w:rPr>
        <w:t xml:space="preserve"> </w:t>
      </w:r>
      <w:r w:rsidR="008C4F00" w:rsidRPr="00BE7AC4">
        <w:rPr>
          <w:rFonts w:ascii="Arial" w:hAnsi="Arial" w:cs="Arial"/>
          <w:b/>
          <w:bCs/>
          <w:sz w:val="22"/>
          <w:szCs w:val="22"/>
        </w:rPr>
        <w:t>§ 4</w:t>
      </w:r>
    </w:p>
    <w:p w14:paraId="152094A6" w14:textId="77777777" w:rsidR="008C4F00" w:rsidRPr="00BE7AC4" w:rsidRDefault="008C4F00" w:rsidP="008B2FC7">
      <w:pPr>
        <w:spacing w:before="120" w:line="360" w:lineRule="auto"/>
        <w:jc w:val="center"/>
        <w:rPr>
          <w:rFonts w:ascii="Arial" w:hAnsi="Arial" w:cs="Arial"/>
          <w:b/>
          <w:bCs/>
          <w:sz w:val="22"/>
          <w:szCs w:val="22"/>
        </w:rPr>
      </w:pPr>
      <w:r w:rsidRPr="00BE7AC4">
        <w:rPr>
          <w:rFonts w:ascii="Arial" w:hAnsi="Arial" w:cs="Arial"/>
          <w:b/>
          <w:bCs/>
          <w:sz w:val="22"/>
          <w:szCs w:val="22"/>
        </w:rPr>
        <w:t>Reklamacje</w:t>
      </w:r>
    </w:p>
    <w:p w14:paraId="1DF3656B" w14:textId="77777777" w:rsidR="008C4F00" w:rsidRPr="00BE7AC4" w:rsidRDefault="008C4F00" w:rsidP="008B2FC7">
      <w:pPr>
        <w:pStyle w:val="Nagwek"/>
        <w:numPr>
          <w:ilvl w:val="0"/>
          <w:numId w:val="5"/>
        </w:numPr>
        <w:tabs>
          <w:tab w:val="clear" w:pos="4536"/>
          <w:tab w:val="clear" w:pos="9072"/>
        </w:tabs>
        <w:spacing w:before="120" w:line="360" w:lineRule="auto"/>
        <w:ind w:left="426" w:hanging="426"/>
        <w:jc w:val="both"/>
        <w:rPr>
          <w:rFonts w:ascii="Arial" w:hAnsi="Arial" w:cs="Arial"/>
          <w:sz w:val="22"/>
          <w:szCs w:val="22"/>
        </w:rPr>
      </w:pPr>
      <w:r w:rsidRPr="00BE7AC4">
        <w:rPr>
          <w:rFonts w:ascii="Arial" w:hAnsi="Arial" w:cs="Arial"/>
          <w:sz w:val="22"/>
          <w:szCs w:val="22"/>
        </w:rPr>
        <w:t xml:space="preserve">Zamawiający zgłasza reklamacje dotyczące braku ilościowego </w:t>
      </w:r>
      <w:r>
        <w:rPr>
          <w:rFonts w:ascii="Arial" w:hAnsi="Arial" w:cs="Arial"/>
          <w:sz w:val="22"/>
          <w:szCs w:val="22"/>
        </w:rPr>
        <w:t>reagentów</w:t>
      </w:r>
      <w:r w:rsidRPr="00BE7AC4">
        <w:rPr>
          <w:rFonts w:ascii="Arial" w:hAnsi="Arial" w:cs="Arial"/>
          <w:sz w:val="22"/>
          <w:szCs w:val="22"/>
        </w:rPr>
        <w:t xml:space="preserve">, braku </w:t>
      </w:r>
      <w:r>
        <w:rPr>
          <w:rFonts w:ascii="Arial" w:hAnsi="Arial" w:cs="Arial"/>
          <w:sz w:val="22"/>
          <w:szCs w:val="22"/>
        </w:rPr>
        <w:t>reagentów</w:t>
      </w:r>
      <w:r w:rsidRPr="00BE7AC4">
        <w:rPr>
          <w:rFonts w:ascii="Arial" w:hAnsi="Arial" w:cs="Arial"/>
          <w:sz w:val="22"/>
          <w:szCs w:val="22"/>
        </w:rPr>
        <w:t xml:space="preserve"> w oryginalnych opakowaniach, dostarczenia </w:t>
      </w:r>
      <w:r>
        <w:rPr>
          <w:rFonts w:ascii="Arial" w:hAnsi="Arial" w:cs="Arial"/>
          <w:sz w:val="22"/>
          <w:szCs w:val="22"/>
        </w:rPr>
        <w:t>reagentów</w:t>
      </w:r>
      <w:r w:rsidRPr="00BE7AC4">
        <w:rPr>
          <w:rFonts w:ascii="Arial" w:hAnsi="Arial" w:cs="Arial"/>
          <w:sz w:val="22"/>
          <w:szCs w:val="22"/>
        </w:rPr>
        <w:t xml:space="preserve"> innych niż objęte zamówieniem lub niespełniającego wymagań opisanych w umowie, w terminie 7 dni od daty dostawy, a w przypadku wad ukrytych (w tym jakościowych, np. niespełnienia przez substancje podanych w umowie wymogów chemicznych) – w terminie 14 dni od daty dostawy.</w:t>
      </w:r>
    </w:p>
    <w:p w14:paraId="1D868DCB" w14:textId="77777777" w:rsidR="008C4F00" w:rsidRPr="00BE7AC4" w:rsidRDefault="008C4F00" w:rsidP="008B2FC7">
      <w:pPr>
        <w:pStyle w:val="Nagwek"/>
        <w:numPr>
          <w:ilvl w:val="0"/>
          <w:numId w:val="5"/>
        </w:numPr>
        <w:tabs>
          <w:tab w:val="left" w:pos="426"/>
        </w:tabs>
        <w:spacing w:before="120" w:line="360" w:lineRule="auto"/>
        <w:ind w:left="426" w:hanging="426"/>
        <w:jc w:val="both"/>
        <w:rPr>
          <w:rFonts w:ascii="Arial" w:hAnsi="Arial" w:cs="Arial"/>
          <w:sz w:val="22"/>
          <w:szCs w:val="22"/>
        </w:rPr>
      </w:pPr>
      <w:r w:rsidRPr="00BE7AC4">
        <w:rPr>
          <w:rFonts w:ascii="Arial" w:hAnsi="Arial" w:cs="Arial"/>
          <w:sz w:val="22"/>
          <w:szCs w:val="22"/>
        </w:rPr>
        <w:t>Zamawiający po zgłoszeniu reklamacji zobowiązany jest udostępnić zakwestionowaną dostawę do wspólnego pobrania próby w obecności przedstawicieli Zamawiającego i Wykonawcy; próba zostanie podzielona na trzy części. W przypadku rozbieżności między stronami trzecia część próby – próba rozjemcza zostanie przekazana do niezależnego laboratorium</w:t>
      </w:r>
      <w:r>
        <w:rPr>
          <w:rFonts w:ascii="Arial" w:hAnsi="Arial" w:cs="Arial"/>
          <w:sz w:val="22"/>
          <w:szCs w:val="22"/>
        </w:rPr>
        <w:t>. Wybór laboratorium zostanie uzgodniony i zaakceptowany przez strony.</w:t>
      </w:r>
      <w:r w:rsidRPr="00BE7AC4">
        <w:rPr>
          <w:rFonts w:ascii="Arial" w:hAnsi="Arial" w:cs="Arial"/>
          <w:sz w:val="22"/>
          <w:szCs w:val="22"/>
        </w:rPr>
        <w:t xml:space="preserve"> Wynik badania w laboratorium rozjemczym jest wiążący dla stron. Koszty badań pokryje strona, której wyniki badań jakościowych zostaną zakwestionowane.”</w:t>
      </w:r>
    </w:p>
    <w:p w14:paraId="4DFA6901" w14:textId="77777777" w:rsidR="008C4F00" w:rsidRPr="00BE7AC4" w:rsidRDefault="008C4F00" w:rsidP="008B2FC7">
      <w:pPr>
        <w:pStyle w:val="Nagwek"/>
        <w:numPr>
          <w:ilvl w:val="0"/>
          <w:numId w:val="5"/>
        </w:numPr>
        <w:tabs>
          <w:tab w:val="left" w:pos="426"/>
        </w:tabs>
        <w:spacing w:before="120" w:line="360" w:lineRule="auto"/>
        <w:ind w:left="426" w:hanging="426"/>
        <w:jc w:val="both"/>
        <w:rPr>
          <w:rFonts w:ascii="Arial" w:hAnsi="Arial" w:cs="Arial"/>
          <w:sz w:val="22"/>
          <w:szCs w:val="22"/>
        </w:rPr>
      </w:pPr>
      <w:r w:rsidRPr="00BE7AC4">
        <w:rPr>
          <w:rFonts w:ascii="Arial" w:hAnsi="Arial" w:cs="Arial"/>
          <w:sz w:val="22"/>
          <w:szCs w:val="22"/>
        </w:rPr>
        <w:t xml:space="preserve">Wykonawca zobowiązany jest do dostarczenia </w:t>
      </w:r>
      <w:r>
        <w:rPr>
          <w:rFonts w:ascii="Arial" w:hAnsi="Arial" w:cs="Arial"/>
          <w:sz w:val="22"/>
          <w:szCs w:val="22"/>
        </w:rPr>
        <w:t>reagentów</w:t>
      </w:r>
      <w:r w:rsidRPr="00BE7AC4">
        <w:rPr>
          <w:rFonts w:ascii="Arial" w:hAnsi="Arial" w:cs="Arial"/>
          <w:sz w:val="22"/>
          <w:szCs w:val="22"/>
        </w:rPr>
        <w:t xml:space="preserve"> w terminie 2 dni od daty stwierdzenia zasadności reklamacji. W przypadku niedotrzymania tego terminu Zamawiający jest uprawniony do zamówienia </w:t>
      </w:r>
      <w:r>
        <w:rPr>
          <w:rFonts w:ascii="Arial" w:hAnsi="Arial" w:cs="Arial"/>
          <w:sz w:val="22"/>
          <w:szCs w:val="22"/>
        </w:rPr>
        <w:t>reagentów</w:t>
      </w:r>
      <w:r w:rsidRPr="00BE7AC4">
        <w:rPr>
          <w:rFonts w:ascii="Arial" w:hAnsi="Arial" w:cs="Arial"/>
          <w:sz w:val="22"/>
          <w:szCs w:val="22"/>
        </w:rPr>
        <w:t xml:space="preserve"> w innym źródle, na koszt Wykonawcy.</w:t>
      </w:r>
    </w:p>
    <w:p w14:paraId="1A9B376A" w14:textId="77777777" w:rsidR="00A5462D" w:rsidRDefault="00A5462D" w:rsidP="008B2FC7">
      <w:pPr>
        <w:spacing w:before="120" w:line="360" w:lineRule="auto"/>
        <w:jc w:val="center"/>
        <w:rPr>
          <w:rFonts w:ascii="Arial" w:hAnsi="Arial" w:cs="Arial"/>
          <w:b/>
          <w:bCs/>
          <w:sz w:val="22"/>
          <w:szCs w:val="22"/>
        </w:rPr>
      </w:pPr>
    </w:p>
    <w:p w14:paraId="4FA98E23" w14:textId="02927B81" w:rsidR="00A5462D" w:rsidRDefault="00A5462D" w:rsidP="008B2FC7">
      <w:pPr>
        <w:spacing w:before="120" w:line="360" w:lineRule="auto"/>
        <w:jc w:val="center"/>
        <w:rPr>
          <w:rFonts w:ascii="Arial" w:hAnsi="Arial" w:cs="Arial"/>
          <w:b/>
          <w:bCs/>
          <w:sz w:val="22"/>
          <w:szCs w:val="22"/>
        </w:rPr>
      </w:pPr>
    </w:p>
    <w:p w14:paraId="4898AE92" w14:textId="246E056A" w:rsidR="007B1333" w:rsidRDefault="007B1333" w:rsidP="008B2FC7">
      <w:pPr>
        <w:spacing w:before="120" w:line="360" w:lineRule="auto"/>
        <w:jc w:val="center"/>
        <w:rPr>
          <w:rFonts w:ascii="Arial" w:hAnsi="Arial" w:cs="Arial"/>
          <w:b/>
          <w:bCs/>
          <w:sz w:val="22"/>
          <w:szCs w:val="22"/>
        </w:rPr>
      </w:pPr>
    </w:p>
    <w:p w14:paraId="2BD26CFB" w14:textId="42AB98DF" w:rsidR="007B1333" w:rsidRDefault="007B1333" w:rsidP="008B2FC7">
      <w:pPr>
        <w:spacing w:before="120" w:line="360" w:lineRule="auto"/>
        <w:jc w:val="center"/>
        <w:rPr>
          <w:rFonts w:ascii="Arial" w:hAnsi="Arial" w:cs="Arial"/>
          <w:b/>
          <w:bCs/>
          <w:sz w:val="22"/>
          <w:szCs w:val="22"/>
        </w:rPr>
      </w:pPr>
    </w:p>
    <w:p w14:paraId="4C148BFC" w14:textId="77777777" w:rsidR="007B1333" w:rsidRDefault="007B1333" w:rsidP="008B2FC7">
      <w:pPr>
        <w:spacing w:before="120" w:line="360" w:lineRule="auto"/>
        <w:jc w:val="center"/>
        <w:rPr>
          <w:rFonts w:ascii="Arial" w:hAnsi="Arial" w:cs="Arial"/>
          <w:b/>
          <w:bCs/>
          <w:sz w:val="22"/>
          <w:szCs w:val="22"/>
        </w:rPr>
      </w:pPr>
    </w:p>
    <w:p w14:paraId="36BEAA22" w14:textId="77777777" w:rsidR="008C4F00" w:rsidRPr="00BE7AC4" w:rsidRDefault="008C4F00" w:rsidP="008B2FC7">
      <w:pPr>
        <w:spacing w:before="120" w:line="360" w:lineRule="auto"/>
        <w:jc w:val="center"/>
        <w:rPr>
          <w:rFonts w:ascii="Arial" w:hAnsi="Arial" w:cs="Arial"/>
          <w:b/>
          <w:bCs/>
          <w:sz w:val="22"/>
          <w:szCs w:val="22"/>
        </w:rPr>
      </w:pPr>
      <w:r w:rsidRPr="00BE7AC4">
        <w:rPr>
          <w:rFonts w:ascii="Arial" w:hAnsi="Arial" w:cs="Arial"/>
          <w:b/>
          <w:bCs/>
          <w:sz w:val="22"/>
          <w:szCs w:val="22"/>
        </w:rPr>
        <w:lastRenderedPageBreak/>
        <w:t>§ 5</w:t>
      </w:r>
    </w:p>
    <w:p w14:paraId="4B91B6E3" w14:textId="77777777" w:rsidR="008C4F00" w:rsidRPr="00BE7AC4" w:rsidRDefault="008C4F00" w:rsidP="008B2FC7">
      <w:pPr>
        <w:spacing w:before="120" w:line="360" w:lineRule="auto"/>
        <w:jc w:val="center"/>
        <w:rPr>
          <w:rFonts w:ascii="Arial" w:hAnsi="Arial" w:cs="Arial"/>
          <w:b/>
          <w:bCs/>
          <w:sz w:val="22"/>
          <w:szCs w:val="22"/>
        </w:rPr>
      </w:pPr>
      <w:r w:rsidRPr="00BE7AC4">
        <w:rPr>
          <w:rFonts w:ascii="Arial" w:hAnsi="Arial" w:cs="Arial"/>
          <w:b/>
          <w:bCs/>
          <w:sz w:val="22"/>
          <w:szCs w:val="22"/>
        </w:rPr>
        <w:t>Wynagrodzenie</w:t>
      </w:r>
    </w:p>
    <w:p w14:paraId="302208D1" w14:textId="77777777" w:rsidR="008C4F00" w:rsidRPr="00BE7AC4" w:rsidRDefault="008C4F00" w:rsidP="008B2FC7">
      <w:pPr>
        <w:pStyle w:val="Nagwek"/>
        <w:numPr>
          <w:ilvl w:val="0"/>
          <w:numId w:val="6"/>
        </w:numPr>
        <w:tabs>
          <w:tab w:val="clear" w:pos="4536"/>
          <w:tab w:val="clear" w:pos="9072"/>
        </w:tabs>
        <w:spacing w:before="120" w:line="360" w:lineRule="auto"/>
        <w:ind w:left="426" w:hanging="426"/>
        <w:jc w:val="both"/>
        <w:rPr>
          <w:rFonts w:ascii="Arial" w:hAnsi="Arial" w:cs="Arial"/>
          <w:sz w:val="22"/>
          <w:szCs w:val="22"/>
        </w:rPr>
      </w:pPr>
      <w:r w:rsidRPr="00BE7AC4">
        <w:rPr>
          <w:rFonts w:ascii="Arial" w:hAnsi="Arial" w:cs="Arial"/>
          <w:sz w:val="22"/>
          <w:szCs w:val="22"/>
        </w:rPr>
        <w:t xml:space="preserve">Wynagrodzenie za wykonanie przedmiotu umowy będzie ustalane jako iloczyn cen jednostkowych oraz rzeczywistej ilości dostarczonych </w:t>
      </w:r>
      <w:r>
        <w:rPr>
          <w:rFonts w:ascii="Arial" w:hAnsi="Arial" w:cs="Arial"/>
          <w:sz w:val="22"/>
          <w:szCs w:val="22"/>
        </w:rPr>
        <w:t>reagentów</w:t>
      </w:r>
      <w:r w:rsidRPr="00BE7AC4">
        <w:rPr>
          <w:rFonts w:ascii="Arial" w:hAnsi="Arial" w:cs="Arial"/>
          <w:sz w:val="22"/>
          <w:szCs w:val="22"/>
        </w:rPr>
        <w:t>, przy czym ceny jednostkowe wynoszą:</w:t>
      </w:r>
    </w:p>
    <w:p w14:paraId="24B9186A" w14:textId="77777777" w:rsidR="008C4F00" w:rsidRDefault="00A24763" w:rsidP="008B2FC7">
      <w:pPr>
        <w:pStyle w:val="Akapitzlist"/>
        <w:numPr>
          <w:ilvl w:val="0"/>
          <w:numId w:val="37"/>
        </w:numPr>
        <w:spacing w:before="120" w:line="360" w:lineRule="auto"/>
        <w:ind w:left="709" w:hanging="283"/>
        <w:contextualSpacing w:val="0"/>
        <w:jc w:val="both"/>
        <w:rPr>
          <w:rFonts w:ascii="Arial" w:hAnsi="Arial" w:cs="Arial"/>
          <w:sz w:val="22"/>
          <w:szCs w:val="22"/>
        </w:rPr>
      </w:pPr>
      <w:r>
        <w:rPr>
          <w:rFonts w:ascii="Arial" w:hAnsi="Arial" w:cs="Arial"/>
          <w:sz w:val="22"/>
          <w:szCs w:val="22"/>
        </w:rPr>
        <w:t>Część 1</w:t>
      </w:r>
      <w:r w:rsidR="008C4F00">
        <w:rPr>
          <w:rFonts w:ascii="Arial" w:hAnsi="Arial" w:cs="Arial"/>
          <w:sz w:val="22"/>
          <w:szCs w:val="22"/>
        </w:rPr>
        <w:t xml:space="preserve"> </w:t>
      </w:r>
      <w:r w:rsidR="008C4F00" w:rsidRPr="00BE7AC4">
        <w:rPr>
          <w:rFonts w:ascii="Arial" w:hAnsi="Arial" w:cs="Arial"/>
          <w:sz w:val="22"/>
          <w:szCs w:val="22"/>
        </w:rPr>
        <w:t xml:space="preserve">za dostawę 1 Mg/kg </w:t>
      </w:r>
      <w:r>
        <w:rPr>
          <w:rFonts w:ascii="Arial" w:hAnsi="Arial" w:cs="Arial"/>
          <w:sz w:val="22"/>
          <w:szCs w:val="22"/>
        </w:rPr>
        <w:t>reagentu ……………………….</w:t>
      </w:r>
      <w:r w:rsidR="008C4F00" w:rsidRPr="00BE7AC4">
        <w:rPr>
          <w:rFonts w:ascii="Arial" w:hAnsi="Arial" w:cs="Arial"/>
          <w:sz w:val="22"/>
          <w:szCs w:val="22"/>
        </w:rPr>
        <w:t xml:space="preserve"> zł nett</w:t>
      </w:r>
      <w:r w:rsidR="008C4F00">
        <w:rPr>
          <w:rFonts w:ascii="Arial" w:hAnsi="Arial" w:cs="Arial"/>
          <w:sz w:val="22"/>
          <w:szCs w:val="22"/>
        </w:rPr>
        <w:t xml:space="preserve">o, powiększone o podatek VAT 23 </w:t>
      </w:r>
      <w:r w:rsidR="008C4F00" w:rsidRPr="00BE7AC4">
        <w:rPr>
          <w:rFonts w:ascii="Arial" w:hAnsi="Arial" w:cs="Arial"/>
          <w:sz w:val="22"/>
          <w:szCs w:val="22"/>
        </w:rPr>
        <w:t>%,</w:t>
      </w:r>
    </w:p>
    <w:p w14:paraId="6BEA4FDB" w14:textId="77777777" w:rsidR="00A24763" w:rsidRDefault="00A24763" w:rsidP="008B2FC7">
      <w:pPr>
        <w:pStyle w:val="Akapitzlist"/>
        <w:numPr>
          <w:ilvl w:val="0"/>
          <w:numId w:val="37"/>
        </w:numPr>
        <w:spacing w:before="120" w:line="360" w:lineRule="auto"/>
        <w:ind w:left="709" w:hanging="283"/>
        <w:contextualSpacing w:val="0"/>
        <w:jc w:val="both"/>
        <w:rPr>
          <w:rFonts w:ascii="Arial" w:hAnsi="Arial" w:cs="Arial"/>
          <w:sz w:val="22"/>
          <w:szCs w:val="22"/>
        </w:rPr>
      </w:pPr>
      <w:r>
        <w:rPr>
          <w:rFonts w:ascii="Arial" w:hAnsi="Arial" w:cs="Arial"/>
          <w:sz w:val="22"/>
          <w:szCs w:val="22"/>
        </w:rPr>
        <w:t xml:space="preserve">Część 2 </w:t>
      </w:r>
      <w:r w:rsidRPr="00BE7AC4">
        <w:rPr>
          <w:rFonts w:ascii="Arial" w:hAnsi="Arial" w:cs="Arial"/>
          <w:sz w:val="22"/>
          <w:szCs w:val="22"/>
        </w:rPr>
        <w:t xml:space="preserve">za dostawę 1 Mg/kg </w:t>
      </w:r>
      <w:r>
        <w:rPr>
          <w:rFonts w:ascii="Arial" w:hAnsi="Arial" w:cs="Arial"/>
          <w:sz w:val="22"/>
          <w:szCs w:val="22"/>
        </w:rPr>
        <w:t>reagentu ……………………….</w:t>
      </w:r>
      <w:r w:rsidRPr="00BE7AC4">
        <w:rPr>
          <w:rFonts w:ascii="Arial" w:hAnsi="Arial" w:cs="Arial"/>
          <w:sz w:val="22"/>
          <w:szCs w:val="22"/>
        </w:rPr>
        <w:t xml:space="preserve"> zł nett</w:t>
      </w:r>
      <w:r>
        <w:rPr>
          <w:rFonts w:ascii="Arial" w:hAnsi="Arial" w:cs="Arial"/>
          <w:sz w:val="22"/>
          <w:szCs w:val="22"/>
        </w:rPr>
        <w:t xml:space="preserve">o, powiększone o podatek VAT 23 </w:t>
      </w:r>
      <w:r w:rsidRPr="00BE7AC4">
        <w:rPr>
          <w:rFonts w:ascii="Arial" w:hAnsi="Arial" w:cs="Arial"/>
          <w:sz w:val="22"/>
          <w:szCs w:val="22"/>
        </w:rPr>
        <w:t>%,</w:t>
      </w:r>
    </w:p>
    <w:p w14:paraId="17066AFD" w14:textId="77777777" w:rsidR="00A24763" w:rsidRDefault="00A24763" w:rsidP="008B2FC7">
      <w:pPr>
        <w:pStyle w:val="Akapitzlist"/>
        <w:numPr>
          <w:ilvl w:val="0"/>
          <w:numId w:val="37"/>
        </w:numPr>
        <w:spacing w:before="120" w:line="360" w:lineRule="auto"/>
        <w:ind w:left="709" w:hanging="283"/>
        <w:contextualSpacing w:val="0"/>
        <w:jc w:val="both"/>
        <w:rPr>
          <w:rFonts w:ascii="Arial" w:hAnsi="Arial" w:cs="Arial"/>
          <w:sz w:val="22"/>
          <w:szCs w:val="22"/>
        </w:rPr>
      </w:pPr>
      <w:r>
        <w:rPr>
          <w:rFonts w:ascii="Arial" w:hAnsi="Arial" w:cs="Arial"/>
          <w:sz w:val="22"/>
          <w:szCs w:val="22"/>
        </w:rPr>
        <w:t xml:space="preserve">Część 3 </w:t>
      </w:r>
      <w:r w:rsidRPr="00BE7AC4">
        <w:rPr>
          <w:rFonts w:ascii="Arial" w:hAnsi="Arial" w:cs="Arial"/>
          <w:sz w:val="22"/>
          <w:szCs w:val="22"/>
        </w:rPr>
        <w:t xml:space="preserve">za dostawę 1 Mg/kg </w:t>
      </w:r>
      <w:r>
        <w:rPr>
          <w:rFonts w:ascii="Arial" w:hAnsi="Arial" w:cs="Arial"/>
          <w:sz w:val="22"/>
          <w:szCs w:val="22"/>
        </w:rPr>
        <w:t>reagentu ……………………….</w:t>
      </w:r>
      <w:r w:rsidRPr="00BE7AC4">
        <w:rPr>
          <w:rFonts w:ascii="Arial" w:hAnsi="Arial" w:cs="Arial"/>
          <w:sz w:val="22"/>
          <w:szCs w:val="22"/>
        </w:rPr>
        <w:t xml:space="preserve"> zł nett</w:t>
      </w:r>
      <w:r>
        <w:rPr>
          <w:rFonts w:ascii="Arial" w:hAnsi="Arial" w:cs="Arial"/>
          <w:sz w:val="22"/>
          <w:szCs w:val="22"/>
        </w:rPr>
        <w:t xml:space="preserve">o, powiększone o podatek VAT 23 </w:t>
      </w:r>
      <w:r w:rsidRPr="00BE7AC4">
        <w:rPr>
          <w:rFonts w:ascii="Arial" w:hAnsi="Arial" w:cs="Arial"/>
          <w:sz w:val="22"/>
          <w:szCs w:val="22"/>
        </w:rPr>
        <w:t>%,</w:t>
      </w:r>
    </w:p>
    <w:p w14:paraId="6C432B13" w14:textId="77777777" w:rsidR="00A24763" w:rsidRDefault="00A24763" w:rsidP="008B2FC7">
      <w:pPr>
        <w:pStyle w:val="Akapitzlist"/>
        <w:numPr>
          <w:ilvl w:val="0"/>
          <w:numId w:val="37"/>
        </w:numPr>
        <w:spacing w:before="120" w:line="360" w:lineRule="auto"/>
        <w:ind w:left="709" w:hanging="283"/>
        <w:contextualSpacing w:val="0"/>
        <w:jc w:val="both"/>
        <w:rPr>
          <w:rFonts w:ascii="Arial" w:hAnsi="Arial" w:cs="Arial"/>
          <w:sz w:val="22"/>
          <w:szCs w:val="22"/>
        </w:rPr>
      </w:pPr>
      <w:r>
        <w:rPr>
          <w:rFonts w:ascii="Arial" w:hAnsi="Arial" w:cs="Arial"/>
          <w:sz w:val="22"/>
          <w:szCs w:val="22"/>
        </w:rPr>
        <w:t>…………………………….</w:t>
      </w:r>
    </w:p>
    <w:p w14:paraId="67D85676" w14:textId="77777777" w:rsidR="008C4F00" w:rsidRPr="00BE7AC4" w:rsidRDefault="008C4F00" w:rsidP="008B2FC7">
      <w:pPr>
        <w:pStyle w:val="Nagwek"/>
        <w:numPr>
          <w:ilvl w:val="0"/>
          <w:numId w:val="6"/>
        </w:numPr>
        <w:tabs>
          <w:tab w:val="clear" w:pos="4536"/>
          <w:tab w:val="clear" w:pos="9072"/>
        </w:tabs>
        <w:spacing w:before="120" w:line="360" w:lineRule="auto"/>
        <w:ind w:left="426" w:hanging="426"/>
        <w:jc w:val="both"/>
        <w:rPr>
          <w:rFonts w:ascii="Arial" w:hAnsi="Arial" w:cs="Arial"/>
          <w:sz w:val="22"/>
          <w:szCs w:val="22"/>
        </w:rPr>
      </w:pPr>
      <w:r w:rsidRPr="00BE7AC4">
        <w:rPr>
          <w:rFonts w:ascii="Arial" w:hAnsi="Arial" w:cs="Arial"/>
          <w:sz w:val="22"/>
          <w:szCs w:val="22"/>
        </w:rPr>
        <w:t xml:space="preserve">Cena jednostkowa wskazana w ust. 1 jest niezmienna w okresie realizacji umowy, </w:t>
      </w:r>
      <w:r w:rsidR="00BE2968">
        <w:rPr>
          <w:rFonts w:ascii="Arial" w:hAnsi="Arial" w:cs="Arial"/>
          <w:sz w:val="22"/>
          <w:szCs w:val="22"/>
        </w:rPr>
        <w:t>z zastrzeżeniem postanowień § 9</w:t>
      </w:r>
      <w:r w:rsidRPr="00BE7AC4">
        <w:rPr>
          <w:rFonts w:ascii="Arial" w:hAnsi="Arial" w:cs="Arial"/>
          <w:sz w:val="22"/>
          <w:szCs w:val="22"/>
        </w:rPr>
        <w:t xml:space="preserve"> umowy. Cena te obejmuje wszelkie koszty, jakie poniesie Wykonawca z tytułu należytej oraz zgodnej z umową i obowiązującymi przepisami realizacji przedmiotu zamówienia (w tym wszelkie opłaty i podatki).</w:t>
      </w:r>
    </w:p>
    <w:p w14:paraId="7179CFB2" w14:textId="77777777" w:rsidR="006A7449" w:rsidRDefault="008C4F00" w:rsidP="008B2FC7">
      <w:pPr>
        <w:pStyle w:val="Nagwek"/>
        <w:numPr>
          <w:ilvl w:val="0"/>
          <w:numId w:val="6"/>
        </w:numPr>
        <w:tabs>
          <w:tab w:val="clear" w:pos="4536"/>
          <w:tab w:val="clear" w:pos="9072"/>
        </w:tabs>
        <w:spacing w:before="120" w:line="360" w:lineRule="auto"/>
        <w:ind w:left="426" w:hanging="426"/>
        <w:jc w:val="both"/>
        <w:rPr>
          <w:rFonts w:ascii="Arial" w:hAnsi="Arial" w:cs="Arial"/>
          <w:sz w:val="22"/>
          <w:szCs w:val="22"/>
        </w:rPr>
      </w:pPr>
      <w:r w:rsidRPr="00BE7AC4">
        <w:rPr>
          <w:rFonts w:ascii="Arial" w:hAnsi="Arial" w:cs="Arial"/>
          <w:sz w:val="22"/>
          <w:szCs w:val="22"/>
        </w:rPr>
        <w:t xml:space="preserve">Szacowana maksymalna wartość wynagrodzenia za wykonanie przedmiotu umowy wynosi </w:t>
      </w:r>
    </w:p>
    <w:p w14:paraId="6921CFE8" w14:textId="77777777" w:rsidR="006A7449" w:rsidRDefault="006A7449" w:rsidP="008B2FC7">
      <w:pPr>
        <w:pStyle w:val="Akapitzlist"/>
        <w:numPr>
          <w:ilvl w:val="0"/>
          <w:numId w:val="40"/>
        </w:numPr>
        <w:spacing w:before="120" w:line="360" w:lineRule="auto"/>
        <w:jc w:val="both"/>
        <w:rPr>
          <w:rFonts w:ascii="Arial" w:hAnsi="Arial" w:cs="Arial"/>
          <w:sz w:val="22"/>
          <w:szCs w:val="22"/>
        </w:rPr>
      </w:pPr>
      <w:r w:rsidRPr="006A7449">
        <w:rPr>
          <w:rFonts w:ascii="Arial" w:hAnsi="Arial" w:cs="Arial"/>
          <w:sz w:val="22"/>
          <w:szCs w:val="22"/>
        </w:rPr>
        <w:t xml:space="preserve">Część 1 ………………………. </w:t>
      </w:r>
      <w:r w:rsidRPr="00BE7AC4">
        <w:rPr>
          <w:rFonts w:ascii="Arial" w:hAnsi="Arial" w:cs="Arial"/>
          <w:sz w:val="22"/>
          <w:szCs w:val="22"/>
        </w:rPr>
        <w:t>zł brutto (łącznie z podatkiem VAT)</w:t>
      </w:r>
    </w:p>
    <w:p w14:paraId="5131D504" w14:textId="77777777" w:rsidR="006A7449" w:rsidRDefault="006A7449" w:rsidP="008B2FC7">
      <w:pPr>
        <w:pStyle w:val="Akapitzlist"/>
        <w:numPr>
          <w:ilvl w:val="0"/>
          <w:numId w:val="40"/>
        </w:numPr>
        <w:spacing w:before="120" w:line="360" w:lineRule="auto"/>
        <w:jc w:val="both"/>
        <w:rPr>
          <w:rFonts w:ascii="Arial" w:hAnsi="Arial" w:cs="Arial"/>
          <w:sz w:val="22"/>
          <w:szCs w:val="22"/>
        </w:rPr>
      </w:pPr>
      <w:r w:rsidRPr="006A7449">
        <w:rPr>
          <w:rFonts w:ascii="Arial" w:hAnsi="Arial" w:cs="Arial"/>
          <w:sz w:val="22"/>
          <w:szCs w:val="22"/>
        </w:rPr>
        <w:t xml:space="preserve">Część 2 ………………………. </w:t>
      </w:r>
      <w:r w:rsidRPr="00BE7AC4">
        <w:rPr>
          <w:rFonts w:ascii="Arial" w:hAnsi="Arial" w:cs="Arial"/>
          <w:sz w:val="22"/>
          <w:szCs w:val="22"/>
        </w:rPr>
        <w:t>zł brutto (łącznie z podatkiem VAT)</w:t>
      </w:r>
    </w:p>
    <w:p w14:paraId="7FC5DD34" w14:textId="77777777" w:rsidR="006A7449" w:rsidRDefault="006A7449" w:rsidP="008B2FC7">
      <w:pPr>
        <w:pStyle w:val="Akapitzlist"/>
        <w:numPr>
          <w:ilvl w:val="0"/>
          <w:numId w:val="40"/>
        </w:numPr>
        <w:spacing w:before="120" w:line="360" w:lineRule="auto"/>
        <w:jc w:val="both"/>
        <w:rPr>
          <w:rFonts w:ascii="Arial" w:hAnsi="Arial" w:cs="Arial"/>
          <w:sz w:val="22"/>
          <w:szCs w:val="22"/>
        </w:rPr>
      </w:pPr>
      <w:r w:rsidRPr="006A7449">
        <w:rPr>
          <w:rFonts w:ascii="Arial" w:hAnsi="Arial" w:cs="Arial"/>
          <w:sz w:val="22"/>
          <w:szCs w:val="22"/>
        </w:rPr>
        <w:t xml:space="preserve">Część 3 ………………………. </w:t>
      </w:r>
      <w:r w:rsidRPr="00BE7AC4">
        <w:rPr>
          <w:rFonts w:ascii="Arial" w:hAnsi="Arial" w:cs="Arial"/>
          <w:sz w:val="22"/>
          <w:szCs w:val="22"/>
        </w:rPr>
        <w:t>zł brutto (łącznie z podatkiem VAT)</w:t>
      </w:r>
    </w:p>
    <w:p w14:paraId="64C42387" w14:textId="77777777" w:rsidR="008C4F00" w:rsidRPr="006A7449" w:rsidRDefault="00AC1867" w:rsidP="008B2FC7">
      <w:pPr>
        <w:pStyle w:val="Akapitzlist"/>
        <w:numPr>
          <w:ilvl w:val="0"/>
          <w:numId w:val="40"/>
        </w:numPr>
        <w:spacing w:before="120" w:line="360" w:lineRule="auto"/>
        <w:jc w:val="both"/>
        <w:rPr>
          <w:rFonts w:ascii="Arial" w:hAnsi="Arial" w:cs="Arial"/>
          <w:sz w:val="22"/>
          <w:szCs w:val="22"/>
        </w:rPr>
      </w:pPr>
      <w:r w:rsidRPr="006A7449">
        <w:rPr>
          <w:rFonts w:ascii="Arial" w:hAnsi="Arial" w:cs="Arial"/>
          <w:sz w:val="22"/>
          <w:szCs w:val="22"/>
        </w:rPr>
        <w:t>………………………</w:t>
      </w:r>
      <w:r w:rsidR="006A7449">
        <w:rPr>
          <w:rFonts w:ascii="Arial" w:hAnsi="Arial" w:cs="Arial"/>
          <w:sz w:val="22"/>
          <w:szCs w:val="22"/>
        </w:rPr>
        <w:t>.</w:t>
      </w:r>
      <w:r w:rsidRPr="006A7449">
        <w:rPr>
          <w:rFonts w:ascii="Arial" w:hAnsi="Arial" w:cs="Arial"/>
          <w:sz w:val="22"/>
          <w:szCs w:val="22"/>
        </w:rPr>
        <w:t xml:space="preserve">…… </w:t>
      </w:r>
      <w:r w:rsidR="008C4F00" w:rsidRPr="006A7449">
        <w:rPr>
          <w:rFonts w:ascii="Arial" w:hAnsi="Arial" w:cs="Arial"/>
          <w:sz w:val="20"/>
          <w:szCs w:val="20"/>
        </w:rPr>
        <w:t xml:space="preserve"> </w:t>
      </w:r>
      <w:r w:rsidR="008C4F00" w:rsidRPr="006A7449">
        <w:rPr>
          <w:rFonts w:ascii="Arial" w:hAnsi="Arial" w:cs="Arial"/>
          <w:sz w:val="22"/>
          <w:szCs w:val="22"/>
        </w:rPr>
        <w:t>zł brutto (łącznie z podatkiem VAT).</w:t>
      </w:r>
    </w:p>
    <w:p w14:paraId="5393D3D3" w14:textId="77777777" w:rsidR="008C4F00" w:rsidRPr="00BE7AC4" w:rsidRDefault="008C4F00" w:rsidP="008B2FC7">
      <w:pPr>
        <w:pStyle w:val="Nagwek"/>
        <w:numPr>
          <w:ilvl w:val="0"/>
          <w:numId w:val="6"/>
        </w:numPr>
        <w:tabs>
          <w:tab w:val="clear" w:pos="4536"/>
          <w:tab w:val="clear" w:pos="9072"/>
        </w:tabs>
        <w:spacing w:before="120" w:line="360" w:lineRule="auto"/>
        <w:ind w:left="426" w:hanging="426"/>
        <w:jc w:val="both"/>
        <w:rPr>
          <w:rFonts w:ascii="Arial" w:hAnsi="Arial" w:cs="Arial"/>
          <w:sz w:val="22"/>
          <w:szCs w:val="22"/>
        </w:rPr>
      </w:pPr>
      <w:r w:rsidRPr="00BE7AC4">
        <w:rPr>
          <w:rFonts w:ascii="Arial" w:hAnsi="Arial" w:cs="Arial"/>
          <w:sz w:val="22"/>
          <w:szCs w:val="22"/>
        </w:rPr>
        <w:t xml:space="preserve">Zapłata wynagrodzenia będzie następować na podstawie faktur wystawianych przez Wykonawcę za każdy miesiąc kalendarzowy realizacji umowy. Wykonawca będzie przedkładać Zamawiającemu faktury w terminie wynikającym z odpowiednich przepisów. </w:t>
      </w:r>
    </w:p>
    <w:p w14:paraId="69322110" w14:textId="77777777" w:rsidR="008C4F00" w:rsidRPr="00BE7AC4" w:rsidRDefault="008C4F00" w:rsidP="008B2FC7">
      <w:pPr>
        <w:pStyle w:val="Nagwek"/>
        <w:numPr>
          <w:ilvl w:val="0"/>
          <w:numId w:val="6"/>
        </w:numPr>
        <w:tabs>
          <w:tab w:val="clear" w:pos="4536"/>
          <w:tab w:val="clear" w:pos="9072"/>
        </w:tabs>
        <w:spacing w:before="120" w:line="360" w:lineRule="auto"/>
        <w:ind w:left="426" w:hanging="426"/>
        <w:jc w:val="both"/>
        <w:rPr>
          <w:rFonts w:ascii="Arial" w:hAnsi="Arial" w:cs="Arial"/>
          <w:sz w:val="22"/>
          <w:szCs w:val="22"/>
        </w:rPr>
      </w:pPr>
      <w:r w:rsidRPr="00BE7AC4">
        <w:rPr>
          <w:rFonts w:ascii="Arial" w:hAnsi="Arial" w:cs="Arial"/>
          <w:sz w:val="22"/>
          <w:szCs w:val="22"/>
        </w:rPr>
        <w:t>Wynagrodzenie płatne będzie przelewem na rachunek bankowy Wykonawcy n</w:t>
      </w:r>
      <w:r>
        <w:rPr>
          <w:rFonts w:ascii="Arial" w:hAnsi="Arial" w:cs="Arial"/>
          <w:sz w:val="22"/>
          <w:szCs w:val="22"/>
        </w:rPr>
        <w:t xml:space="preserve">r </w:t>
      </w:r>
      <w:r w:rsidR="00AC1867">
        <w:rPr>
          <w:rFonts w:ascii="Arial" w:hAnsi="Arial" w:cs="Arial"/>
          <w:sz w:val="22"/>
          <w:szCs w:val="22"/>
        </w:rPr>
        <w:t>………………..</w:t>
      </w:r>
      <w:r>
        <w:rPr>
          <w:rFonts w:ascii="Arial" w:hAnsi="Arial" w:cs="Arial"/>
          <w:sz w:val="22"/>
          <w:szCs w:val="22"/>
        </w:rPr>
        <w:t xml:space="preserve"> w terminie do 14</w:t>
      </w:r>
      <w:r w:rsidRPr="00BE7AC4">
        <w:rPr>
          <w:rFonts w:ascii="Arial" w:hAnsi="Arial" w:cs="Arial"/>
          <w:sz w:val="22"/>
          <w:szCs w:val="22"/>
        </w:rPr>
        <w:t xml:space="preserve"> dni od daty przekazania Zamawiającemu prawidłowo sporządzonych faktur. Za termin płatności faktury przyjmuje się dzień obciążenia rachunku Zamawiającego.</w:t>
      </w:r>
    </w:p>
    <w:p w14:paraId="432B53BB" w14:textId="77777777" w:rsidR="008C4F00" w:rsidRDefault="008C4F00" w:rsidP="008B2FC7">
      <w:pPr>
        <w:numPr>
          <w:ilvl w:val="0"/>
          <w:numId w:val="6"/>
        </w:numPr>
        <w:spacing w:before="120" w:line="360" w:lineRule="auto"/>
        <w:ind w:left="426" w:hanging="426"/>
        <w:jc w:val="both"/>
        <w:rPr>
          <w:rFonts w:ascii="Arial" w:hAnsi="Arial" w:cs="Arial"/>
          <w:sz w:val="22"/>
          <w:szCs w:val="22"/>
        </w:rPr>
      </w:pPr>
      <w:r w:rsidRPr="00BE7AC4">
        <w:rPr>
          <w:rFonts w:ascii="Arial" w:hAnsi="Arial" w:cs="Arial"/>
          <w:sz w:val="22"/>
          <w:szCs w:val="22"/>
        </w:rPr>
        <w:t>Przeniesienie wierzytelności wynikających z niniejszej umowy na osobę trzecią wymaga zgody Zamawiającego wyrażonej na piśmie pod rygorem nieważności.</w:t>
      </w:r>
    </w:p>
    <w:p w14:paraId="7037FC81" w14:textId="77777777" w:rsidR="00393480" w:rsidRPr="00393480" w:rsidRDefault="00393480" w:rsidP="00393480">
      <w:pPr>
        <w:suppressAutoHyphens/>
        <w:spacing w:line="360" w:lineRule="auto"/>
        <w:jc w:val="center"/>
        <w:rPr>
          <w:rFonts w:ascii="Arial" w:eastAsia="Arial" w:hAnsi="Arial" w:cs="Arial"/>
          <w:b/>
          <w:sz w:val="22"/>
          <w:szCs w:val="22"/>
        </w:rPr>
      </w:pPr>
      <w:r w:rsidRPr="00393480">
        <w:rPr>
          <w:rFonts w:ascii="Arial" w:eastAsia="Arial" w:hAnsi="Arial" w:cs="Arial"/>
          <w:b/>
          <w:sz w:val="22"/>
          <w:szCs w:val="22"/>
        </w:rPr>
        <w:lastRenderedPageBreak/>
        <w:t xml:space="preserve">§ 5a </w:t>
      </w:r>
    </w:p>
    <w:p w14:paraId="2EDEDD52" w14:textId="77777777" w:rsidR="00393480" w:rsidRPr="00393480" w:rsidRDefault="00393480" w:rsidP="00393480">
      <w:pPr>
        <w:suppressAutoHyphens/>
        <w:spacing w:line="360" w:lineRule="auto"/>
        <w:jc w:val="center"/>
        <w:rPr>
          <w:rFonts w:ascii="Arial" w:eastAsia="Arial" w:hAnsi="Arial" w:cs="Arial"/>
          <w:b/>
          <w:sz w:val="22"/>
          <w:szCs w:val="22"/>
        </w:rPr>
      </w:pPr>
      <w:r w:rsidRPr="00393480">
        <w:rPr>
          <w:rFonts w:ascii="Arial" w:eastAsia="Arial" w:hAnsi="Arial" w:cs="Arial"/>
          <w:b/>
          <w:sz w:val="22"/>
          <w:szCs w:val="22"/>
        </w:rPr>
        <w:t>Split payment, Biała lista podatników</w:t>
      </w:r>
    </w:p>
    <w:p w14:paraId="36DD6164" w14:textId="77777777" w:rsidR="00393480" w:rsidRPr="00393480" w:rsidRDefault="00393480" w:rsidP="00393480">
      <w:pPr>
        <w:pStyle w:val="Akapitzlist"/>
        <w:numPr>
          <w:ilvl w:val="0"/>
          <w:numId w:val="45"/>
        </w:numPr>
        <w:suppressAutoHyphens/>
        <w:spacing w:before="120" w:after="120" w:line="360" w:lineRule="auto"/>
        <w:ind w:left="426" w:hanging="426"/>
        <w:jc w:val="both"/>
        <w:rPr>
          <w:rFonts w:ascii="Arial" w:eastAsia="Arial" w:hAnsi="Arial" w:cs="Arial"/>
          <w:bCs/>
          <w:sz w:val="22"/>
          <w:szCs w:val="22"/>
        </w:rPr>
      </w:pPr>
      <w:r w:rsidRPr="00393480">
        <w:rPr>
          <w:rFonts w:ascii="Arial" w:eastAsia="Arial" w:hAnsi="Arial" w:cs="Arial"/>
          <w:bCs/>
          <w:sz w:val="22"/>
          <w:szCs w:val="22"/>
        </w:rPr>
        <w:t>Płatności wynikające z umowy będą realizowane w mechanizmie podzielonej płatności, o którym mowa w ustawie z dnia 11 marca 2004 r. o podatku od towarów i usług (j.t. Dz. U. z 2018 r, poz. 2174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65EE018F" w14:textId="77777777" w:rsidR="00393480" w:rsidRPr="00393480" w:rsidRDefault="00393480" w:rsidP="00393480">
      <w:pPr>
        <w:pStyle w:val="Akapitzlist"/>
        <w:numPr>
          <w:ilvl w:val="0"/>
          <w:numId w:val="45"/>
        </w:numPr>
        <w:suppressAutoHyphens/>
        <w:spacing w:before="120" w:after="120" w:line="360" w:lineRule="auto"/>
        <w:ind w:left="426" w:hanging="426"/>
        <w:jc w:val="both"/>
        <w:rPr>
          <w:rFonts w:ascii="Arial" w:eastAsia="Arial" w:hAnsi="Arial" w:cs="Arial"/>
          <w:bCs/>
          <w:sz w:val="22"/>
          <w:szCs w:val="22"/>
        </w:rPr>
      </w:pPr>
      <w:r w:rsidRPr="00393480">
        <w:rPr>
          <w:rFonts w:ascii="Arial" w:eastAsia="Arial" w:hAnsi="Arial" w:cs="Arial"/>
          <w:bCs/>
          <w:sz w:val="22"/>
          <w:szCs w:val="22"/>
        </w:rPr>
        <w:t xml:space="preserve">W przypadku niemożności dokonania płatności w sposób wskazany w ust. 1 powyżej z uwagi na: </w:t>
      </w:r>
    </w:p>
    <w:p w14:paraId="76BEA8AE" w14:textId="77777777" w:rsidR="00393480" w:rsidRPr="00393480" w:rsidRDefault="00393480" w:rsidP="00393480">
      <w:pPr>
        <w:pStyle w:val="Akapitzlist"/>
        <w:numPr>
          <w:ilvl w:val="0"/>
          <w:numId w:val="46"/>
        </w:numPr>
        <w:suppressAutoHyphens/>
        <w:spacing w:before="120" w:after="120" w:line="360" w:lineRule="auto"/>
        <w:jc w:val="both"/>
        <w:rPr>
          <w:rFonts w:ascii="Arial" w:eastAsia="Arial" w:hAnsi="Arial" w:cs="Arial"/>
          <w:bCs/>
          <w:sz w:val="22"/>
          <w:szCs w:val="22"/>
        </w:rPr>
      </w:pPr>
      <w:r w:rsidRPr="00393480">
        <w:rPr>
          <w:rFonts w:ascii="Arial" w:eastAsia="Arial" w:hAnsi="Arial" w:cs="Arial"/>
          <w:bCs/>
          <w:sz w:val="22"/>
          <w:szCs w:val="22"/>
        </w:rPr>
        <w:t xml:space="preserve">brak na Białej liście wskazanego przez Wykonawcę numeru rachunku bankowego lub </w:t>
      </w:r>
    </w:p>
    <w:p w14:paraId="0B5A2455" w14:textId="77777777" w:rsidR="00393480" w:rsidRPr="00393480" w:rsidRDefault="00393480" w:rsidP="00393480">
      <w:pPr>
        <w:pStyle w:val="Akapitzlist"/>
        <w:numPr>
          <w:ilvl w:val="0"/>
          <w:numId w:val="46"/>
        </w:numPr>
        <w:suppressAutoHyphens/>
        <w:spacing w:before="120" w:after="120" w:line="360" w:lineRule="auto"/>
        <w:jc w:val="both"/>
        <w:rPr>
          <w:rFonts w:ascii="Arial" w:eastAsia="Arial" w:hAnsi="Arial" w:cs="Arial"/>
          <w:bCs/>
          <w:sz w:val="22"/>
          <w:szCs w:val="22"/>
        </w:rPr>
      </w:pPr>
      <w:r w:rsidRPr="00393480">
        <w:rPr>
          <w:rFonts w:ascii="Arial" w:eastAsia="Arial" w:hAnsi="Arial" w:cs="Arial"/>
          <w:bCs/>
          <w:sz w:val="22"/>
          <w:szCs w:val="22"/>
        </w:rPr>
        <w:t xml:space="preserve">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w:t>
      </w:r>
    </w:p>
    <w:p w14:paraId="1C3093F1" w14:textId="77777777" w:rsidR="00393480" w:rsidRPr="00393480" w:rsidRDefault="00393480" w:rsidP="00393480">
      <w:pPr>
        <w:suppressAutoHyphens/>
        <w:spacing w:before="120" w:after="120" w:line="360" w:lineRule="auto"/>
        <w:ind w:left="426"/>
        <w:jc w:val="both"/>
        <w:rPr>
          <w:rFonts w:ascii="Arial" w:eastAsia="Arial" w:hAnsi="Arial" w:cs="Arial"/>
          <w:bCs/>
          <w:sz w:val="22"/>
          <w:szCs w:val="22"/>
        </w:rPr>
      </w:pPr>
      <w:r w:rsidRPr="00393480">
        <w:rPr>
          <w:rFonts w:ascii="Arial" w:eastAsia="Arial" w:hAnsi="Arial" w:cs="Arial"/>
          <w:bCs/>
          <w:sz w:val="22"/>
          <w:szCs w:val="22"/>
        </w:rPr>
        <w:t xml:space="preserve">- Zamawiający będzie uprawniony do wstrzymania płatności na rzecz Wykonawcy odpowiednio: wynagrodzenia (w przypadku wskazanym w lit. a) lub części wynagrodzenia odpowiadającej podatkowi VAT (w przypadku wskazanym w lit. b). </w:t>
      </w:r>
    </w:p>
    <w:p w14:paraId="0EA84DD6" w14:textId="77777777" w:rsidR="00393480" w:rsidRPr="00393480" w:rsidRDefault="00393480" w:rsidP="00393480">
      <w:pPr>
        <w:pStyle w:val="Akapitzlist"/>
        <w:numPr>
          <w:ilvl w:val="0"/>
          <w:numId w:val="45"/>
        </w:numPr>
        <w:suppressAutoHyphens/>
        <w:spacing w:before="120" w:after="120" w:line="360" w:lineRule="auto"/>
        <w:ind w:left="426" w:hanging="426"/>
        <w:jc w:val="both"/>
        <w:rPr>
          <w:rFonts w:ascii="Arial" w:eastAsia="Arial" w:hAnsi="Arial" w:cs="Arial"/>
          <w:bCs/>
          <w:sz w:val="22"/>
          <w:szCs w:val="22"/>
        </w:rPr>
      </w:pPr>
      <w:r w:rsidRPr="00393480">
        <w:rPr>
          <w:rFonts w:ascii="Arial" w:eastAsia="Arial" w:hAnsi="Arial" w:cs="Arial"/>
          <w:bCs/>
          <w:sz w:val="22"/>
          <w:szCs w:val="22"/>
        </w:rPr>
        <w:t>W sytuacji wskazanej w ust. 2 powyżej płatność nastąpi nie później niż w terminie 7 dni roboczych od (odpowiednio): dnia następnego po przekazaniu Zmawiającemu przez Wykonawcę informacji o pojawieniu się jego numeru rachunku bankowego na Białej liście (w przypadku wskazanym w ust. 2 lit. a powyżej) lub dnia następnego po wskazaniu Zamawiającemu przez Wykonawcę numeru rachunku bankowego w złotych polskich figurującego na Białej liście (w przypadku, o którym mowa w ust. 2 lit. b powyżej).</w:t>
      </w:r>
    </w:p>
    <w:p w14:paraId="69BEB094" w14:textId="77777777" w:rsidR="00393480" w:rsidRPr="00393480" w:rsidRDefault="00393480" w:rsidP="00393480">
      <w:pPr>
        <w:pStyle w:val="Akapitzlist"/>
        <w:numPr>
          <w:ilvl w:val="0"/>
          <w:numId w:val="45"/>
        </w:numPr>
        <w:suppressAutoHyphens/>
        <w:spacing w:before="120" w:after="120" w:line="360" w:lineRule="auto"/>
        <w:ind w:left="426" w:hanging="426"/>
        <w:jc w:val="both"/>
        <w:rPr>
          <w:rFonts w:ascii="Arial" w:eastAsia="Arial" w:hAnsi="Arial" w:cs="Arial"/>
          <w:bCs/>
          <w:sz w:val="22"/>
          <w:szCs w:val="22"/>
        </w:rPr>
      </w:pPr>
      <w:r w:rsidRPr="00393480">
        <w:rPr>
          <w:rFonts w:ascii="Arial" w:eastAsia="Arial" w:hAnsi="Arial" w:cs="Arial"/>
          <w:bCs/>
          <w:sz w:val="22"/>
          <w:szCs w:val="22"/>
        </w:rPr>
        <w:t>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o których mowa w ust. 3 powyżej, jak również z obowiązku naprawienia szkody oraz wszelkich innych roszczeń z tym związanych.</w:t>
      </w:r>
    </w:p>
    <w:p w14:paraId="5389138D" w14:textId="77777777" w:rsidR="00393480" w:rsidRPr="00393480" w:rsidRDefault="00393480" w:rsidP="00393480">
      <w:pPr>
        <w:spacing w:before="120" w:line="360" w:lineRule="auto"/>
        <w:ind w:left="426"/>
        <w:jc w:val="both"/>
        <w:rPr>
          <w:rFonts w:ascii="Arial" w:hAnsi="Arial" w:cs="Arial"/>
          <w:sz w:val="22"/>
          <w:szCs w:val="22"/>
        </w:rPr>
      </w:pPr>
    </w:p>
    <w:p w14:paraId="4CBFF6BE" w14:textId="4B4B2EBE" w:rsidR="00393480" w:rsidRDefault="00393480" w:rsidP="008B2FC7">
      <w:pPr>
        <w:spacing w:before="120" w:line="360" w:lineRule="auto"/>
        <w:jc w:val="center"/>
        <w:rPr>
          <w:rFonts w:ascii="Arial" w:hAnsi="Arial" w:cs="Arial"/>
          <w:b/>
          <w:bCs/>
          <w:sz w:val="22"/>
          <w:szCs w:val="22"/>
        </w:rPr>
      </w:pPr>
    </w:p>
    <w:p w14:paraId="1E4D13F4" w14:textId="0E0344D2" w:rsidR="007B1333" w:rsidRDefault="007B1333" w:rsidP="008B2FC7">
      <w:pPr>
        <w:spacing w:before="120" w:line="360" w:lineRule="auto"/>
        <w:jc w:val="center"/>
        <w:rPr>
          <w:rFonts w:ascii="Arial" w:hAnsi="Arial" w:cs="Arial"/>
          <w:b/>
          <w:bCs/>
          <w:sz w:val="22"/>
          <w:szCs w:val="22"/>
        </w:rPr>
      </w:pPr>
    </w:p>
    <w:p w14:paraId="2E73E337" w14:textId="77777777" w:rsidR="007B1333" w:rsidRDefault="007B1333" w:rsidP="008B2FC7">
      <w:pPr>
        <w:spacing w:before="120" w:line="360" w:lineRule="auto"/>
        <w:jc w:val="center"/>
        <w:rPr>
          <w:rFonts w:ascii="Arial" w:hAnsi="Arial" w:cs="Arial"/>
          <w:b/>
          <w:bCs/>
          <w:sz w:val="22"/>
          <w:szCs w:val="22"/>
        </w:rPr>
      </w:pPr>
    </w:p>
    <w:p w14:paraId="7B69ADC9" w14:textId="77777777" w:rsidR="008C4F00" w:rsidRPr="005A2176" w:rsidRDefault="00C30FBE" w:rsidP="008B2FC7">
      <w:pPr>
        <w:spacing w:before="120" w:line="360" w:lineRule="auto"/>
        <w:jc w:val="center"/>
        <w:rPr>
          <w:rFonts w:ascii="Arial" w:hAnsi="Arial" w:cs="Arial"/>
          <w:b/>
          <w:bCs/>
          <w:sz w:val="22"/>
          <w:szCs w:val="22"/>
        </w:rPr>
      </w:pPr>
      <w:r>
        <w:rPr>
          <w:rFonts w:ascii="Arial" w:hAnsi="Arial" w:cs="Arial"/>
          <w:b/>
          <w:bCs/>
          <w:sz w:val="22"/>
          <w:szCs w:val="22"/>
        </w:rPr>
        <w:lastRenderedPageBreak/>
        <w:t>§ 6</w:t>
      </w:r>
    </w:p>
    <w:p w14:paraId="203D0543" w14:textId="77777777" w:rsidR="008C4F00" w:rsidRPr="005A2176" w:rsidRDefault="008C4F00" w:rsidP="008B2FC7">
      <w:pPr>
        <w:spacing w:before="120" w:line="360" w:lineRule="auto"/>
        <w:jc w:val="center"/>
        <w:rPr>
          <w:rFonts w:ascii="Arial" w:hAnsi="Arial" w:cs="Arial"/>
          <w:b/>
          <w:bCs/>
          <w:sz w:val="22"/>
          <w:szCs w:val="22"/>
        </w:rPr>
      </w:pPr>
      <w:r w:rsidRPr="005A2176">
        <w:rPr>
          <w:rFonts w:ascii="Arial" w:hAnsi="Arial" w:cs="Arial"/>
          <w:b/>
          <w:bCs/>
          <w:sz w:val="22"/>
          <w:szCs w:val="22"/>
        </w:rPr>
        <w:t>Ubezpieczenie</w:t>
      </w:r>
    </w:p>
    <w:p w14:paraId="5FFF9DF3" w14:textId="77777777" w:rsidR="008C4F00" w:rsidRPr="005A2176" w:rsidRDefault="008C4F00" w:rsidP="008B2FC7">
      <w:pPr>
        <w:numPr>
          <w:ilvl w:val="0"/>
          <w:numId w:val="31"/>
        </w:numPr>
        <w:spacing w:before="120" w:line="360" w:lineRule="auto"/>
        <w:jc w:val="both"/>
        <w:rPr>
          <w:rFonts w:ascii="Arial" w:hAnsi="Arial" w:cs="Arial"/>
          <w:sz w:val="22"/>
          <w:szCs w:val="22"/>
        </w:rPr>
      </w:pPr>
      <w:r w:rsidRPr="005A2176">
        <w:rPr>
          <w:rFonts w:ascii="Arial" w:hAnsi="Arial" w:cs="Arial"/>
          <w:sz w:val="22"/>
          <w:szCs w:val="22"/>
        </w:rPr>
        <w:t>Wykonawca zobowiązany jest przedłożyć, najpóźniej w dniu podpisania Umowy, polisę ubezpieczenia odpowiedzialności cywilnej za szkody wyrządzone w związku z realizacją zadania określonego w Umowie, przy sumie gwarancyjnej nie mniejszej niż 2.000.000,00 PLN na jeden i wszystkie wypadki w okresie ubezpieczenia, spełniającą poniższe warunki:</w:t>
      </w:r>
    </w:p>
    <w:p w14:paraId="6C5B5F79" w14:textId="77777777" w:rsidR="008C4F00" w:rsidRPr="005A2176" w:rsidRDefault="008C4F00" w:rsidP="008B2FC7">
      <w:pPr>
        <w:numPr>
          <w:ilvl w:val="0"/>
          <w:numId w:val="32"/>
        </w:numPr>
        <w:spacing w:before="120" w:line="360" w:lineRule="auto"/>
        <w:jc w:val="both"/>
        <w:rPr>
          <w:rFonts w:ascii="Arial" w:hAnsi="Arial" w:cs="Arial"/>
          <w:color w:val="000000"/>
          <w:sz w:val="22"/>
          <w:szCs w:val="22"/>
        </w:rPr>
      </w:pPr>
      <w:r w:rsidRPr="005A2176">
        <w:rPr>
          <w:rFonts w:ascii="Arial" w:hAnsi="Arial" w:cs="Arial"/>
          <w:color w:val="000000"/>
          <w:sz w:val="22"/>
          <w:szCs w:val="22"/>
        </w:rPr>
        <w:t>Zakres ubezpieczenia obejmuje odpowiedzialność cywilną deliktową i kontraktową osób objętych ubezpieczeniem, w tym także przypadek zbiegu roszczeń ze wskazanych reżimów odpowiedzialności, za szkody na osobie lub w mieniu. Ubezpieczenie obejmuje szkody oraz ich następstwa, w tym utracone korzyści, które poszkodowany mógłby uzyskać, gdyby szkody mu nie wyrządzono. Zakresem ubezpieczenia objęte są także szkody wyrządzone na skutek rażącego niedbalstwa.</w:t>
      </w:r>
    </w:p>
    <w:p w14:paraId="086A89E4" w14:textId="77777777" w:rsidR="008C4F00" w:rsidRPr="005A2176" w:rsidRDefault="008C4F00" w:rsidP="008B2FC7">
      <w:pPr>
        <w:numPr>
          <w:ilvl w:val="0"/>
          <w:numId w:val="32"/>
        </w:numPr>
        <w:spacing w:before="120" w:line="360" w:lineRule="auto"/>
        <w:jc w:val="both"/>
        <w:rPr>
          <w:rFonts w:ascii="Arial" w:hAnsi="Arial" w:cs="Arial"/>
          <w:sz w:val="22"/>
          <w:szCs w:val="22"/>
        </w:rPr>
      </w:pPr>
      <w:r w:rsidRPr="005A2176">
        <w:rPr>
          <w:rFonts w:ascii="Arial" w:hAnsi="Arial" w:cs="Arial"/>
          <w:color w:val="000000"/>
          <w:sz w:val="22"/>
          <w:szCs w:val="22"/>
        </w:rPr>
        <w:t>Obligatoryjne rozszerzenia zakresu ubezpieczenia:</w:t>
      </w:r>
    </w:p>
    <w:p w14:paraId="7A3896B6" w14:textId="77777777" w:rsidR="008C4F00" w:rsidRPr="005A2176" w:rsidRDefault="008C4F00" w:rsidP="008B2FC7">
      <w:pPr>
        <w:numPr>
          <w:ilvl w:val="0"/>
          <w:numId w:val="33"/>
        </w:numPr>
        <w:spacing w:before="120" w:line="360" w:lineRule="auto"/>
        <w:jc w:val="both"/>
        <w:rPr>
          <w:rFonts w:ascii="Arial" w:hAnsi="Arial" w:cs="Arial"/>
          <w:sz w:val="22"/>
          <w:szCs w:val="22"/>
        </w:rPr>
      </w:pPr>
      <w:r w:rsidRPr="005A2176">
        <w:rPr>
          <w:rFonts w:ascii="Arial" w:hAnsi="Arial" w:cs="Arial"/>
          <w:sz w:val="22"/>
          <w:szCs w:val="22"/>
        </w:rPr>
        <w:t>odpowiedzialność cywilna za szkody wyrządzone przez podwykonawców Ubezpieczonego – limit do wysokości sumy gwarancyjnej,</w:t>
      </w:r>
    </w:p>
    <w:p w14:paraId="67FACEBC" w14:textId="77777777" w:rsidR="008C4F00" w:rsidRPr="005A2176" w:rsidRDefault="008C4F00" w:rsidP="008B2FC7">
      <w:pPr>
        <w:numPr>
          <w:ilvl w:val="0"/>
          <w:numId w:val="33"/>
        </w:numPr>
        <w:spacing w:before="120" w:line="360" w:lineRule="auto"/>
        <w:jc w:val="both"/>
        <w:rPr>
          <w:rFonts w:ascii="Arial" w:hAnsi="Arial" w:cs="Arial"/>
          <w:sz w:val="22"/>
          <w:szCs w:val="22"/>
        </w:rPr>
      </w:pPr>
      <w:r w:rsidRPr="005A2176">
        <w:rPr>
          <w:rFonts w:ascii="Arial" w:hAnsi="Arial" w:cs="Arial"/>
          <w:sz w:val="22"/>
          <w:szCs w:val="22"/>
        </w:rPr>
        <w:t>odpowiedzialność cywilna za szkody powstałe w związku z przedostaniem się substancji chemicznych do powietrza, wody lub gruntu, w tym koszty poniesione w celu usunięcia lub neutralizacji substancji (szkody środowiskowe) – limit sumy gwarancyjnej co najmniej 500.000,00 PLN.</w:t>
      </w:r>
    </w:p>
    <w:p w14:paraId="1BD9DDA3" w14:textId="77777777" w:rsidR="008C4F00" w:rsidRPr="005A2176" w:rsidRDefault="008C4F00" w:rsidP="008B2FC7">
      <w:pPr>
        <w:numPr>
          <w:ilvl w:val="0"/>
          <w:numId w:val="31"/>
        </w:numPr>
        <w:spacing w:before="120" w:line="360" w:lineRule="auto"/>
        <w:jc w:val="both"/>
        <w:rPr>
          <w:rFonts w:ascii="Arial" w:hAnsi="Arial" w:cs="Arial"/>
          <w:sz w:val="22"/>
          <w:szCs w:val="22"/>
        </w:rPr>
      </w:pPr>
      <w:r w:rsidRPr="005A2176">
        <w:rPr>
          <w:rFonts w:ascii="Arial" w:hAnsi="Arial" w:cs="Arial"/>
          <w:sz w:val="22"/>
          <w:szCs w:val="22"/>
        </w:rPr>
        <w:t>Udziały własne, franszyzy i wyłączenia odpowiedzialności dopuszczalne są jedynie w zakresie zgodnym z aktualną dobrą praktyką rynkową, uwzględniającą należyte zabezpieczenie interesów Zamawiającego.</w:t>
      </w:r>
    </w:p>
    <w:p w14:paraId="101879CE" w14:textId="77777777" w:rsidR="008C4F00" w:rsidRPr="005A2176" w:rsidRDefault="008C4F00" w:rsidP="008B2FC7">
      <w:pPr>
        <w:numPr>
          <w:ilvl w:val="0"/>
          <w:numId w:val="31"/>
        </w:numPr>
        <w:spacing w:before="120" w:line="360" w:lineRule="auto"/>
        <w:jc w:val="both"/>
        <w:rPr>
          <w:rFonts w:ascii="Arial" w:hAnsi="Arial" w:cs="Arial"/>
          <w:sz w:val="22"/>
          <w:szCs w:val="22"/>
        </w:rPr>
      </w:pPr>
      <w:r w:rsidRPr="005A2176">
        <w:rPr>
          <w:rFonts w:ascii="Arial" w:hAnsi="Arial" w:cs="Arial"/>
          <w:sz w:val="22"/>
          <w:szCs w:val="22"/>
        </w:rPr>
        <w:t>Wykonawca zobowiązany jest do pokrycia udziałów własnych, franszyz, a także wyczerpanych limitów odpowiedzialności do pełnej kwoty roszczenia poszkodowanego lub likwidacji zaistniałej szkody.</w:t>
      </w:r>
    </w:p>
    <w:p w14:paraId="1605812C" w14:textId="77777777" w:rsidR="008C4F00" w:rsidRPr="005A2176" w:rsidRDefault="008C4F00" w:rsidP="008B2FC7">
      <w:pPr>
        <w:numPr>
          <w:ilvl w:val="0"/>
          <w:numId w:val="31"/>
        </w:numPr>
        <w:spacing w:before="120" w:line="360" w:lineRule="auto"/>
        <w:jc w:val="both"/>
        <w:rPr>
          <w:rFonts w:ascii="Arial" w:hAnsi="Arial" w:cs="Arial"/>
          <w:sz w:val="22"/>
          <w:szCs w:val="22"/>
        </w:rPr>
      </w:pPr>
      <w:r w:rsidRPr="005A2176">
        <w:rPr>
          <w:rFonts w:ascii="Arial" w:hAnsi="Arial" w:cs="Arial"/>
          <w:sz w:val="22"/>
          <w:szCs w:val="22"/>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14:paraId="6C392456" w14:textId="77777777" w:rsidR="008C4F00" w:rsidRPr="005A2176" w:rsidRDefault="008C4F00" w:rsidP="008B2FC7">
      <w:pPr>
        <w:numPr>
          <w:ilvl w:val="0"/>
          <w:numId w:val="31"/>
        </w:numPr>
        <w:spacing w:before="120" w:line="360" w:lineRule="auto"/>
        <w:jc w:val="both"/>
        <w:rPr>
          <w:rFonts w:ascii="Arial" w:hAnsi="Arial" w:cs="Arial"/>
          <w:sz w:val="22"/>
          <w:szCs w:val="22"/>
        </w:rPr>
      </w:pPr>
      <w:r w:rsidRPr="005A2176">
        <w:rPr>
          <w:rFonts w:ascii="Arial" w:hAnsi="Arial" w:cs="Arial"/>
          <w:sz w:val="22"/>
          <w:szCs w:val="22"/>
        </w:rPr>
        <w:t xml:space="preserve">Wykonawcy zobowiązany jest do utrzymania ubezpieczenia odpowiedzialności cywilnej, spełniającego wyżej wymienione warunki, przez cały okres realizacji zadania. Jednocześnie w przypadku wygaśnięcia umowy ubezpieczenia odpowiedzialności </w:t>
      </w:r>
      <w:r w:rsidRPr="005A2176">
        <w:rPr>
          <w:rFonts w:ascii="Arial" w:hAnsi="Arial" w:cs="Arial"/>
          <w:sz w:val="22"/>
          <w:szCs w:val="22"/>
        </w:rPr>
        <w:lastRenderedPageBreak/>
        <w:t>cywilnej w trakcie realizacji zadania,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6733EFA6" w14:textId="77777777" w:rsidR="008C4F00" w:rsidRPr="005A2176" w:rsidRDefault="00C30FBE" w:rsidP="008B2FC7">
      <w:pPr>
        <w:spacing w:before="120" w:line="360" w:lineRule="auto"/>
        <w:jc w:val="center"/>
        <w:rPr>
          <w:rFonts w:ascii="Arial" w:hAnsi="Arial" w:cs="Arial"/>
          <w:b/>
          <w:bCs/>
          <w:sz w:val="22"/>
          <w:szCs w:val="22"/>
        </w:rPr>
      </w:pPr>
      <w:r>
        <w:rPr>
          <w:rFonts w:ascii="Arial" w:hAnsi="Arial" w:cs="Arial"/>
          <w:b/>
          <w:bCs/>
          <w:sz w:val="22"/>
          <w:szCs w:val="22"/>
        </w:rPr>
        <w:t>§ 7</w:t>
      </w:r>
    </w:p>
    <w:p w14:paraId="4E7DAF9C" w14:textId="77777777" w:rsidR="008C4F00" w:rsidRPr="005A2176" w:rsidRDefault="008C4F00" w:rsidP="008B2FC7">
      <w:pPr>
        <w:spacing w:before="120" w:line="360" w:lineRule="auto"/>
        <w:jc w:val="center"/>
        <w:rPr>
          <w:rFonts w:ascii="Arial" w:hAnsi="Arial" w:cs="Arial"/>
          <w:b/>
          <w:bCs/>
          <w:sz w:val="22"/>
          <w:szCs w:val="22"/>
        </w:rPr>
      </w:pPr>
      <w:r w:rsidRPr="005A2176">
        <w:rPr>
          <w:rFonts w:ascii="Arial" w:hAnsi="Arial" w:cs="Arial"/>
          <w:b/>
          <w:bCs/>
          <w:sz w:val="22"/>
          <w:szCs w:val="22"/>
        </w:rPr>
        <w:t>Kary umowne i zastępcze wykonanie</w:t>
      </w:r>
    </w:p>
    <w:p w14:paraId="46C6DAA0" w14:textId="77777777" w:rsidR="008C4F00" w:rsidRPr="005A2176" w:rsidRDefault="008C4F00" w:rsidP="008B2FC7">
      <w:pPr>
        <w:widowControl w:val="0"/>
        <w:numPr>
          <w:ilvl w:val="0"/>
          <w:numId w:val="9"/>
        </w:numPr>
        <w:adjustRightInd w:val="0"/>
        <w:spacing w:before="120" w:line="360" w:lineRule="auto"/>
        <w:ind w:left="426" w:hanging="426"/>
        <w:jc w:val="both"/>
        <w:textAlignment w:val="baseline"/>
        <w:rPr>
          <w:rFonts w:ascii="Arial" w:hAnsi="Arial" w:cs="Arial"/>
          <w:sz w:val="22"/>
          <w:szCs w:val="22"/>
        </w:rPr>
      </w:pPr>
      <w:r w:rsidRPr="005A2176">
        <w:rPr>
          <w:rFonts w:ascii="Arial" w:hAnsi="Arial" w:cs="Arial"/>
          <w:sz w:val="22"/>
          <w:szCs w:val="22"/>
        </w:rPr>
        <w:t xml:space="preserve">W przypadku niedostarczenia z przyczyn leżących po stronie Wykonawcy wymaganej ilości dostaw w danym dniu zgodnie z zamówieniem Zamawiającego, o którym mowa w § 3 ust. 2, lub w wyniku reklamacji, zgodnie z § 4 ust. 3, Wykonawca zapłaci Zamawiającemu karę umowną w wysokości 10% wartości netto niedostarczonej części zamówienia za każdy dzień zwłoki. </w:t>
      </w:r>
    </w:p>
    <w:p w14:paraId="55BDF5A1" w14:textId="77777777" w:rsidR="008C4F00" w:rsidRPr="00BE7AC4" w:rsidRDefault="008C4F00" w:rsidP="008B2FC7">
      <w:pPr>
        <w:widowControl w:val="0"/>
        <w:numPr>
          <w:ilvl w:val="0"/>
          <w:numId w:val="9"/>
        </w:numPr>
        <w:adjustRightInd w:val="0"/>
        <w:spacing w:before="120" w:line="360" w:lineRule="auto"/>
        <w:ind w:left="426" w:hanging="426"/>
        <w:jc w:val="both"/>
        <w:textAlignment w:val="baseline"/>
        <w:rPr>
          <w:rFonts w:ascii="Arial" w:hAnsi="Arial" w:cs="Arial"/>
          <w:sz w:val="22"/>
          <w:szCs w:val="22"/>
        </w:rPr>
      </w:pPr>
      <w:r w:rsidRPr="005A2176">
        <w:rPr>
          <w:rFonts w:ascii="Arial" w:hAnsi="Arial" w:cs="Arial"/>
          <w:sz w:val="22"/>
          <w:szCs w:val="22"/>
        </w:rPr>
        <w:t>W przypadku innego naruszenia postanowień umowy (w szczególności niezachowania norm bhp, ppoż i ochrony środowiska</w:t>
      </w:r>
      <w:r w:rsidRPr="00BE7AC4">
        <w:rPr>
          <w:rFonts w:ascii="Arial" w:hAnsi="Arial" w:cs="Arial"/>
          <w:sz w:val="22"/>
          <w:szCs w:val="22"/>
        </w:rPr>
        <w:t>), za które odpowiedzialność ponosi Wykonawca, Wykonawca zapłaci Zamawiającemu karę umowną w wysokości 3000 zł za każdy taki przypadek.</w:t>
      </w:r>
    </w:p>
    <w:p w14:paraId="50C16AA4" w14:textId="08C0C67B" w:rsidR="001314A6" w:rsidRPr="00F9122A" w:rsidRDefault="008C4F00" w:rsidP="008E6583">
      <w:pPr>
        <w:widowControl w:val="0"/>
        <w:numPr>
          <w:ilvl w:val="0"/>
          <w:numId w:val="9"/>
        </w:numPr>
        <w:adjustRightInd w:val="0"/>
        <w:spacing w:before="120" w:line="360" w:lineRule="auto"/>
        <w:ind w:hanging="426"/>
        <w:jc w:val="both"/>
        <w:textAlignment w:val="baseline"/>
        <w:rPr>
          <w:rFonts w:ascii="Arial" w:hAnsi="Arial" w:cs="Arial"/>
          <w:sz w:val="22"/>
          <w:szCs w:val="22"/>
        </w:rPr>
      </w:pPr>
      <w:r w:rsidRPr="00F9122A">
        <w:rPr>
          <w:rFonts w:ascii="Arial" w:hAnsi="Arial" w:cs="Arial"/>
          <w:sz w:val="22"/>
          <w:szCs w:val="22"/>
        </w:rPr>
        <w:t xml:space="preserve">Łączna wysokość kar wskazanych w ust. 1 i 2 nie przekroczy </w:t>
      </w:r>
      <w:r w:rsidR="001314A6" w:rsidRPr="00F9122A">
        <w:rPr>
          <w:rFonts w:ascii="Arial" w:hAnsi="Arial" w:cs="Arial"/>
          <w:sz w:val="22"/>
          <w:szCs w:val="22"/>
        </w:rPr>
        <w:t>20% wartości z § 5 ust. 3</w:t>
      </w:r>
      <w:r w:rsidR="00F9122A">
        <w:rPr>
          <w:rFonts w:ascii="Arial" w:hAnsi="Arial" w:cs="Arial"/>
          <w:sz w:val="22"/>
          <w:szCs w:val="22"/>
        </w:rPr>
        <w:t xml:space="preserve"> (dla każdej z części zamówienia)</w:t>
      </w:r>
      <w:r w:rsidR="001314A6" w:rsidRPr="00F9122A">
        <w:rPr>
          <w:rFonts w:ascii="Arial" w:hAnsi="Arial" w:cs="Arial"/>
          <w:sz w:val="22"/>
          <w:szCs w:val="22"/>
        </w:rPr>
        <w:t xml:space="preserve">. </w:t>
      </w:r>
    </w:p>
    <w:p w14:paraId="524907C7" w14:textId="16BB4F48" w:rsidR="001314A6" w:rsidRPr="000F4303" w:rsidRDefault="008C4F00" w:rsidP="000F4303">
      <w:pPr>
        <w:widowControl w:val="0"/>
        <w:numPr>
          <w:ilvl w:val="0"/>
          <w:numId w:val="9"/>
        </w:numPr>
        <w:adjustRightInd w:val="0"/>
        <w:spacing w:before="120" w:line="360" w:lineRule="auto"/>
        <w:ind w:hanging="426"/>
        <w:jc w:val="both"/>
        <w:textAlignment w:val="baseline"/>
        <w:rPr>
          <w:rFonts w:ascii="Arial" w:hAnsi="Arial" w:cs="Arial"/>
          <w:sz w:val="22"/>
          <w:szCs w:val="22"/>
        </w:rPr>
      </w:pPr>
      <w:r w:rsidRPr="00F9122A">
        <w:rPr>
          <w:rFonts w:ascii="Arial" w:hAnsi="Arial" w:cs="Arial"/>
          <w:sz w:val="22"/>
          <w:szCs w:val="22"/>
        </w:rPr>
        <w:t xml:space="preserve">W przypadku wypowiedzenia umowy przez Zamawiającego z przyczyn, za które odpowiedzialność ponosi Wykonawca, Wykonawca zapłaci Zamawiającemu karę </w:t>
      </w:r>
      <w:r w:rsidR="001314A6" w:rsidRPr="00F9122A">
        <w:rPr>
          <w:rFonts w:ascii="Arial" w:hAnsi="Arial" w:cs="Arial"/>
          <w:sz w:val="22"/>
          <w:szCs w:val="22"/>
        </w:rPr>
        <w:t>umowną w wysokości 10% wartości z § 5 ust. 3</w:t>
      </w:r>
      <w:r w:rsidR="00F9122A">
        <w:rPr>
          <w:rFonts w:ascii="Arial" w:hAnsi="Arial" w:cs="Arial"/>
          <w:sz w:val="22"/>
          <w:szCs w:val="22"/>
        </w:rPr>
        <w:t xml:space="preserve"> (dla każdej z części zamówienia)</w:t>
      </w:r>
      <w:r w:rsidR="00F9122A" w:rsidRPr="00F9122A">
        <w:rPr>
          <w:rFonts w:ascii="Arial" w:hAnsi="Arial" w:cs="Arial"/>
          <w:sz w:val="22"/>
          <w:szCs w:val="22"/>
        </w:rPr>
        <w:t>.</w:t>
      </w:r>
    </w:p>
    <w:p w14:paraId="56BC4EF5" w14:textId="77777777" w:rsidR="008C4F00" w:rsidRPr="00BE7AC4" w:rsidRDefault="008C4F00" w:rsidP="008B2FC7">
      <w:pPr>
        <w:widowControl w:val="0"/>
        <w:numPr>
          <w:ilvl w:val="0"/>
          <w:numId w:val="9"/>
        </w:numPr>
        <w:tabs>
          <w:tab w:val="clear" w:pos="357"/>
          <w:tab w:val="num" w:pos="426"/>
        </w:tabs>
        <w:adjustRightInd w:val="0"/>
        <w:spacing w:before="120" w:line="360" w:lineRule="auto"/>
        <w:ind w:left="426" w:hanging="426"/>
        <w:jc w:val="both"/>
        <w:textAlignment w:val="baseline"/>
        <w:rPr>
          <w:rFonts w:ascii="Arial" w:hAnsi="Arial" w:cs="Arial"/>
          <w:sz w:val="22"/>
          <w:szCs w:val="22"/>
        </w:rPr>
      </w:pPr>
      <w:r w:rsidRPr="00BE7AC4">
        <w:rPr>
          <w:rFonts w:ascii="Arial" w:hAnsi="Arial" w:cs="Arial"/>
          <w:sz w:val="22"/>
          <w:szCs w:val="22"/>
        </w:rPr>
        <w:t>Zamawiający ma prawo dochodzenia odszkodowania uzupełniającego, przewyższającego wysokość należnych kar umownych, na zasadach ogólnych przewidzianych w Kodeksie cywilnym.</w:t>
      </w:r>
    </w:p>
    <w:p w14:paraId="112DFBE7" w14:textId="77777777" w:rsidR="008C4F00" w:rsidRDefault="008C4F00" w:rsidP="008B2FC7">
      <w:pPr>
        <w:widowControl w:val="0"/>
        <w:numPr>
          <w:ilvl w:val="0"/>
          <w:numId w:val="9"/>
        </w:numPr>
        <w:adjustRightInd w:val="0"/>
        <w:spacing w:before="120" w:line="360" w:lineRule="auto"/>
        <w:ind w:left="426" w:hanging="426"/>
        <w:jc w:val="both"/>
        <w:textAlignment w:val="baseline"/>
        <w:rPr>
          <w:rFonts w:ascii="Arial" w:hAnsi="Arial" w:cs="Arial"/>
          <w:sz w:val="22"/>
          <w:szCs w:val="22"/>
        </w:rPr>
      </w:pPr>
      <w:r w:rsidRPr="00BE7AC4">
        <w:rPr>
          <w:rFonts w:ascii="Arial" w:hAnsi="Arial" w:cs="Arial"/>
          <w:sz w:val="22"/>
          <w:szCs w:val="22"/>
        </w:rPr>
        <w:t>Zamawiający zastrzega sobie prawo do zlecenia realizacji umowy podmiotowi trzeciemu na koszt Wykonawcy w przypadku niedostarczenia z przyczyn leżących po stronie Wykonawcy zamówionej ilości dostaw w wymaganym terminie zgodnie z zamówieniem interwencyjnym Zamawiającego, o którym mowa w § 3 ust. 1.</w:t>
      </w:r>
    </w:p>
    <w:p w14:paraId="2C2579CD" w14:textId="2ADD435E" w:rsidR="002F4B8D" w:rsidRDefault="002F4B8D" w:rsidP="002F4B8D">
      <w:pPr>
        <w:widowControl w:val="0"/>
        <w:adjustRightInd w:val="0"/>
        <w:spacing w:before="120" w:line="360" w:lineRule="auto"/>
        <w:ind w:left="426"/>
        <w:jc w:val="both"/>
        <w:textAlignment w:val="baseline"/>
        <w:rPr>
          <w:rFonts w:ascii="Arial" w:hAnsi="Arial" w:cs="Arial"/>
          <w:sz w:val="22"/>
          <w:szCs w:val="22"/>
        </w:rPr>
      </w:pPr>
    </w:p>
    <w:p w14:paraId="056E2832" w14:textId="77777777" w:rsidR="000F4303" w:rsidRDefault="000F4303" w:rsidP="002F4B8D">
      <w:pPr>
        <w:widowControl w:val="0"/>
        <w:adjustRightInd w:val="0"/>
        <w:spacing w:before="120" w:line="360" w:lineRule="auto"/>
        <w:ind w:left="426"/>
        <w:jc w:val="both"/>
        <w:textAlignment w:val="baseline"/>
        <w:rPr>
          <w:rFonts w:ascii="Arial" w:hAnsi="Arial" w:cs="Arial"/>
          <w:sz w:val="22"/>
          <w:szCs w:val="22"/>
        </w:rPr>
      </w:pPr>
    </w:p>
    <w:p w14:paraId="1BD6981B" w14:textId="77777777" w:rsidR="00F9122A" w:rsidRPr="00BE7AC4" w:rsidRDefault="00F9122A" w:rsidP="002F4B8D">
      <w:pPr>
        <w:widowControl w:val="0"/>
        <w:adjustRightInd w:val="0"/>
        <w:spacing w:before="120" w:line="360" w:lineRule="auto"/>
        <w:ind w:left="426"/>
        <w:jc w:val="both"/>
        <w:textAlignment w:val="baseline"/>
        <w:rPr>
          <w:rFonts w:ascii="Arial" w:hAnsi="Arial" w:cs="Arial"/>
          <w:sz w:val="22"/>
          <w:szCs w:val="22"/>
        </w:rPr>
      </w:pPr>
    </w:p>
    <w:p w14:paraId="34BE7FBF" w14:textId="77777777" w:rsidR="008C4F00" w:rsidRPr="00BE7AC4" w:rsidRDefault="00C30FBE" w:rsidP="008B2FC7">
      <w:pPr>
        <w:spacing w:before="120" w:line="360" w:lineRule="auto"/>
        <w:jc w:val="center"/>
        <w:rPr>
          <w:rFonts w:ascii="Arial" w:hAnsi="Arial" w:cs="Arial"/>
          <w:b/>
          <w:bCs/>
          <w:sz w:val="22"/>
          <w:szCs w:val="22"/>
        </w:rPr>
      </w:pPr>
      <w:r>
        <w:rPr>
          <w:rFonts w:ascii="Arial" w:hAnsi="Arial" w:cs="Arial"/>
          <w:b/>
          <w:bCs/>
          <w:sz w:val="22"/>
          <w:szCs w:val="22"/>
        </w:rPr>
        <w:lastRenderedPageBreak/>
        <w:t>§ 8</w:t>
      </w:r>
    </w:p>
    <w:p w14:paraId="0B3786CD" w14:textId="77777777" w:rsidR="008C4F00" w:rsidRPr="00BE7AC4" w:rsidRDefault="008C4F00" w:rsidP="008B2FC7">
      <w:pPr>
        <w:spacing w:before="120" w:line="360" w:lineRule="auto"/>
        <w:jc w:val="center"/>
        <w:rPr>
          <w:rFonts w:ascii="Arial" w:hAnsi="Arial" w:cs="Arial"/>
          <w:b/>
          <w:bCs/>
          <w:sz w:val="22"/>
          <w:szCs w:val="22"/>
        </w:rPr>
      </w:pPr>
      <w:r w:rsidRPr="00BE7AC4">
        <w:rPr>
          <w:rFonts w:ascii="Arial" w:hAnsi="Arial" w:cs="Arial"/>
          <w:b/>
          <w:bCs/>
          <w:sz w:val="22"/>
          <w:szCs w:val="22"/>
        </w:rPr>
        <w:t>Wypowiedzenie umowy</w:t>
      </w:r>
    </w:p>
    <w:p w14:paraId="6C3B13BA" w14:textId="77777777" w:rsidR="008C4F00" w:rsidRPr="00BE7AC4" w:rsidRDefault="008C4F00" w:rsidP="008B2FC7">
      <w:pPr>
        <w:numPr>
          <w:ilvl w:val="0"/>
          <w:numId w:val="10"/>
        </w:numPr>
        <w:spacing w:before="120" w:line="360" w:lineRule="auto"/>
        <w:ind w:left="426" w:hanging="426"/>
        <w:jc w:val="both"/>
        <w:rPr>
          <w:rFonts w:ascii="Arial" w:hAnsi="Arial" w:cs="Arial"/>
          <w:sz w:val="22"/>
          <w:szCs w:val="22"/>
        </w:rPr>
      </w:pPr>
      <w:r w:rsidRPr="00BE7AC4">
        <w:rPr>
          <w:rFonts w:ascii="Arial" w:hAnsi="Arial" w:cs="Arial"/>
          <w:sz w:val="22"/>
          <w:szCs w:val="22"/>
        </w:rPr>
        <w:t>Zamawiający może wypowiedzieć umowę w przypadkach przewidzianych prawem oraz w przypadku:</w:t>
      </w:r>
    </w:p>
    <w:p w14:paraId="3170BBAF" w14:textId="77777777" w:rsidR="008C4F00" w:rsidRPr="00BE7AC4" w:rsidRDefault="008C4F00" w:rsidP="008B2FC7">
      <w:pPr>
        <w:numPr>
          <w:ilvl w:val="1"/>
          <w:numId w:val="27"/>
        </w:numPr>
        <w:tabs>
          <w:tab w:val="left" w:pos="851"/>
        </w:tabs>
        <w:spacing w:before="120" w:line="360" w:lineRule="auto"/>
        <w:jc w:val="both"/>
        <w:rPr>
          <w:rFonts w:ascii="Arial" w:hAnsi="Arial" w:cs="Arial"/>
          <w:sz w:val="22"/>
          <w:szCs w:val="22"/>
        </w:rPr>
      </w:pPr>
      <w:r w:rsidRPr="00BE7AC4">
        <w:rPr>
          <w:rFonts w:ascii="Arial" w:hAnsi="Arial" w:cs="Arial"/>
          <w:sz w:val="22"/>
          <w:szCs w:val="22"/>
        </w:rPr>
        <w:t xml:space="preserve">niedostarczenia wymaganej ilości dostaw zgodnie z zamówieniem Zamawiającego przez dwa kolejne dni robocze, a w przypadku zamówień interwencyjnych, przez dwa kolejne dni; </w:t>
      </w:r>
    </w:p>
    <w:p w14:paraId="4CDCFED1" w14:textId="77777777" w:rsidR="008C4F00" w:rsidRPr="00BE7AC4" w:rsidRDefault="008C4F00" w:rsidP="008B2FC7">
      <w:pPr>
        <w:numPr>
          <w:ilvl w:val="1"/>
          <w:numId w:val="27"/>
        </w:numPr>
        <w:tabs>
          <w:tab w:val="left" w:pos="851"/>
        </w:tabs>
        <w:spacing w:before="120" w:line="360" w:lineRule="auto"/>
        <w:jc w:val="both"/>
        <w:rPr>
          <w:rFonts w:ascii="Arial" w:hAnsi="Arial" w:cs="Arial"/>
          <w:sz w:val="22"/>
          <w:szCs w:val="22"/>
        </w:rPr>
      </w:pPr>
      <w:r w:rsidRPr="00BE7AC4">
        <w:rPr>
          <w:rFonts w:ascii="Arial" w:hAnsi="Arial" w:cs="Arial"/>
          <w:sz w:val="22"/>
          <w:szCs w:val="22"/>
        </w:rPr>
        <w:t>niedostarczenia wymaganej ilości dostaw zgodnie z zamówieniem Zamawiającego trzykrotnie w ciągu miesiąca;</w:t>
      </w:r>
    </w:p>
    <w:p w14:paraId="55287463" w14:textId="77777777" w:rsidR="008C4F00" w:rsidRPr="00BE7AC4" w:rsidRDefault="008C4F00" w:rsidP="008B2FC7">
      <w:pPr>
        <w:numPr>
          <w:ilvl w:val="1"/>
          <w:numId w:val="27"/>
        </w:numPr>
        <w:tabs>
          <w:tab w:val="left" w:pos="851"/>
        </w:tabs>
        <w:spacing w:before="120" w:line="360" w:lineRule="auto"/>
        <w:jc w:val="both"/>
        <w:rPr>
          <w:rFonts w:ascii="Arial" w:hAnsi="Arial" w:cs="Arial"/>
          <w:sz w:val="22"/>
          <w:szCs w:val="22"/>
        </w:rPr>
      </w:pPr>
      <w:r w:rsidRPr="00BE7AC4">
        <w:rPr>
          <w:rFonts w:ascii="Arial" w:hAnsi="Arial" w:cs="Arial"/>
          <w:sz w:val="22"/>
          <w:szCs w:val="22"/>
        </w:rPr>
        <w:t>niezrealizowania reklamacji w wyznaczonym terminie dwukrotnie w ciągu miesiąca lub dwukrotnie w zakresie tej samej dostawy;</w:t>
      </w:r>
    </w:p>
    <w:p w14:paraId="0C05D95A" w14:textId="77777777" w:rsidR="008C4F00" w:rsidRPr="00BE7AC4" w:rsidRDefault="008C4F00" w:rsidP="008B2FC7">
      <w:pPr>
        <w:numPr>
          <w:ilvl w:val="1"/>
          <w:numId w:val="27"/>
        </w:numPr>
        <w:tabs>
          <w:tab w:val="left" w:pos="851"/>
        </w:tabs>
        <w:spacing w:before="120" w:line="360" w:lineRule="auto"/>
        <w:jc w:val="both"/>
        <w:rPr>
          <w:rFonts w:ascii="Arial" w:hAnsi="Arial" w:cs="Arial"/>
          <w:sz w:val="22"/>
          <w:szCs w:val="22"/>
        </w:rPr>
      </w:pPr>
      <w:r w:rsidRPr="00BE7AC4">
        <w:rPr>
          <w:rFonts w:ascii="Arial" w:hAnsi="Arial" w:cs="Arial"/>
          <w:sz w:val="22"/>
          <w:szCs w:val="22"/>
        </w:rPr>
        <w:t>gdy reklamacje będą obejmować ponad 20% wykonanych dostaw lub będą dotyczyć ponad 20% wartości wykonanych dostaw,</w:t>
      </w:r>
    </w:p>
    <w:p w14:paraId="57700DF0" w14:textId="77777777" w:rsidR="008C4F00" w:rsidRPr="00BE7AC4" w:rsidRDefault="008C4F00" w:rsidP="008B2FC7">
      <w:pPr>
        <w:numPr>
          <w:ilvl w:val="1"/>
          <w:numId w:val="27"/>
        </w:numPr>
        <w:tabs>
          <w:tab w:val="left" w:pos="851"/>
        </w:tabs>
        <w:spacing w:before="120" w:line="360" w:lineRule="auto"/>
        <w:jc w:val="both"/>
        <w:rPr>
          <w:rFonts w:ascii="Arial" w:hAnsi="Arial" w:cs="Arial"/>
          <w:sz w:val="22"/>
          <w:szCs w:val="22"/>
        </w:rPr>
      </w:pPr>
      <w:r w:rsidRPr="00BE7AC4">
        <w:rPr>
          <w:rFonts w:ascii="Arial" w:hAnsi="Arial" w:cs="Arial"/>
          <w:sz w:val="22"/>
          <w:szCs w:val="22"/>
        </w:rPr>
        <w:t>gdy wobec Wykonawcy zostało wszczęte postępowanie likwidacyjne lub Wykonawca zawiesi działalność;</w:t>
      </w:r>
    </w:p>
    <w:p w14:paraId="00D38B87" w14:textId="77777777" w:rsidR="008C4F00" w:rsidRPr="00BE7AC4" w:rsidRDefault="008C4F00" w:rsidP="008B2FC7">
      <w:pPr>
        <w:numPr>
          <w:ilvl w:val="1"/>
          <w:numId w:val="27"/>
        </w:numPr>
        <w:tabs>
          <w:tab w:val="left" w:pos="851"/>
        </w:tabs>
        <w:spacing w:before="120" w:line="360" w:lineRule="auto"/>
        <w:jc w:val="both"/>
        <w:rPr>
          <w:rFonts w:ascii="Arial" w:hAnsi="Arial" w:cs="Arial"/>
          <w:sz w:val="22"/>
          <w:szCs w:val="22"/>
        </w:rPr>
      </w:pPr>
      <w:r w:rsidRPr="00BE7AC4">
        <w:rPr>
          <w:rFonts w:ascii="Arial" w:hAnsi="Arial" w:cs="Arial"/>
          <w:sz w:val="22"/>
          <w:szCs w:val="22"/>
        </w:rPr>
        <w:t>gdy naliczone Wykonawcy kary umow</w:t>
      </w:r>
      <w:r w:rsidR="00C30FBE">
        <w:rPr>
          <w:rFonts w:ascii="Arial" w:hAnsi="Arial" w:cs="Arial"/>
          <w:sz w:val="22"/>
          <w:szCs w:val="22"/>
        </w:rPr>
        <w:t>ne osiągną pułap określony w § 7</w:t>
      </w:r>
      <w:r w:rsidRPr="00BE7AC4">
        <w:rPr>
          <w:rFonts w:ascii="Arial" w:hAnsi="Arial" w:cs="Arial"/>
          <w:sz w:val="22"/>
          <w:szCs w:val="22"/>
        </w:rPr>
        <w:t xml:space="preserve"> ust. 3;</w:t>
      </w:r>
    </w:p>
    <w:p w14:paraId="4E9C7DA1" w14:textId="77777777" w:rsidR="008C4F00" w:rsidRPr="00BE7AC4" w:rsidRDefault="008C4F00" w:rsidP="008B2FC7">
      <w:pPr>
        <w:numPr>
          <w:ilvl w:val="1"/>
          <w:numId w:val="27"/>
        </w:numPr>
        <w:tabs>
          <w:tab w:val="left" w:pos="851"/>
        </w:tabs>
        <w:spacing w:before="120" w:line="360" w:lineRule="auto"/>
        <w:jc w:val="both"/>
        <w:rPr>
          <w:rFonts w:ascii="Arial" w:hAnsi="Arial" w:cs="Arial"/>
          <w:sz w:val="22"/>
          <w:szCs w:val="22"/>
        </w:rPr>
      </w:pPr>
      <w:r w:rsidRPr="00BE7AC4">
        <w:rPr>
          <w:rFonts w:ascii="Arial" w:hAnsi="Arial" w:cs="Arial"/>
          <w:sz w:val="22"/>
          <w:szCs w:val="22"/>
        </w:rPr>
        <w:t>wykonywania przedmiotu umowy w sposób niezgodny z umową, pomimo wezwania Wykonawcy przez Zamawiającego do prawidłowego wykonywania umowy.</w:t>
      </w:r>
    </w:p>
    <w:p w14:paraId="648C5D2F" w14:textId="77777777" w:rsidR="008C4F00" w:rsidRPr="00BE7AC4" w:rsidRDefault="008C4F00" w:rsidP="008B2FC7">
      <w:pPr>
        <w:numPr>
          <w:ilvl w:val="0"/>
          <w:numId w:val="10"/>
        </w:numPr>
        <w:spacing w:before="120" w:line="360" w:lineRule="auto"/>
        <w:ind w:left="426" w:hanging="426"/>
        <w:jc w:val="both"/>
        <w:rPr>
          <w:rFonts w:ascii="Arial" w:hAnsi="Arial" w:cs="Arial"/>
          <w:sz w:val="22"/>
          <w:szCs w:val="22"/>
        </w:rPr>
      </w:pPr>
      <w:r w:rsidRPr="00BE7AC4">
        <w:rPr>
          <w:rFonts w:ascii="Arial" w:hAnsi="Arial" w:cs="Arial"/>
          <w:sz w:val="22"/>
          <w:szCs w:val="22"/>
        </w:rPr>
        <w:t>Wykonawca może wypowiedzieć umowę w przypadku zwłoki Zamawiającego w zapłacie wynagrodzenia przekraczającej 30 dni, pomimo wyznaczenia Zamawiającemu przez Wykonawcę dodatkowego terminu zapłaty, wynoszącego co najmniej 14 dni.</w:t>
      </w:r>
    </w:p>
    <w:p w14:paraId="77DFB541" w14:textId="77777777" w:rsidR="008C4F00" w:rsidRPr="00BE7AC4" w:rsidRDefault="008C4F00" w:rsidP="008B2FC7">
      <w:pPr>
        <w:numPr>
          <w:ilvl w:val="0"/>
          <w:numId w:val="10"/>
        </w:numPr>
        <w:spacing w:before="120" w:line="360" w:lineRule="auto"/>
        <w:ind w:left="426" w:hanging="426"/>
        <w:jc w:val="both"/>
        <w:rPr>
          <w:rFonts w:ascii="Arial" w:hAnsi="Arial" w:cs="Arial"/>
          <w:sz w:val="22"/>
          <w:szCs w:val="22"/>
        </w:rPr>
      </w:pPr>
      <w:r w:rsidRPr="00BE7AC4">
        <w:rPr>
          <w:rFonts w:ascii="Arial" w:hAnsi="Arial" w:cs="Arial"/>
          <w:sz w:val="22"/>
          <w:szCs w:val="22"/>
        </w:rPr>
        <w:t>Wypowiedzenie umowy następuje w formie pisemnej pod rygorem nieważności i zawiera uzasadnienie.</w:t>
      </w:r>
    </w:p>
    <w:p w14:paraId="5C396F01" w14:textId="77777777" w:rsidR="008C4F00" w:rsidRPr="00BE7AC4" w:rsidRDefault="008C4F00" w:rsidP="008B2FC7">
      <w:pPr>
        <w:numPr>
          <w:ilvl w:val="0"/>
          <w:numId w:val="10"/>
        </w:numPr>
        <w:spacing w:before="120" w:line="360" w:lineRule="auto"/>
        <w:ind w:left="426" w:hanging="426"/>
        <w:jc w:val="both"/>
        <w:rPr>
          <w:rFonts w:ascii="Arial" w:hAnsi="Arial" w:cs="Arial"/>
          <w:sz w:val="22"/>
          <w:szCs w:val="22"/>
        </w:rPr>
      </w:pPr>
      <w:r w:rsidRPr="00BE7AC4">
        <w:rPr>
          <w:rFonts w:ascii="Arial" w:hAnsi="Arial" w:cs="Arial"/>
          <w:sz w:val="22"/>
          <w:szCs w:val="22"/>
        </w:rPr>
        <w:t xml:space="preserve">Wypowiedzenie umowy w przypadkach, o których stanowi ust. 1 i 2 nastąpi w ciągu 30 dni od dnia, w którym powstała przyczyna wypowiedzenia i następuje bez zachowania okresu wypowiedzenia. </w:t>
      </w:r>
    </w:p>
    <w:p w14:paraId="226464E3" w14:textId="77777777" w:rsidR="008C4F00" w:rsidRPr="00BE7AC4" w:rsidRDefault="008C4F00" w:rsidP="008B2FC7">
      <w:pPr>
        <w:numPr>
          <w:ilvl w:val="0"/>
          <w:numId w:val="10"/>
        </w:numPr>
        <w:spacing w:before="120" w:line="360" w:lineRule="auto"/>
        <w:ind w:left="426" w:hanging="426"/>
        <w:jc w:val="both"/>
        <w:rPr>
          <w:rFonts w:ascii="Arial" w:hAnsi="Arial" w:cs="Arial"/>
          <w:sz w:val="22"/>
          <w:szCs w:val="22"/>
        </w:rPr>
      </w:pPr>
      <w:r w:rsidRPr="00BE7AC4">
        <w:rPr>
          <w:rFonts w:ascii="Arial" w:hAnsi="Arial" w:cs="Arial"/>
          <w:sz w:val="22"/>
          <w:szCs w:val="22"/>
        </w:rPr>
        <w:t xml:space="preserve">Wykonawcy, w przypadku wypowiedzenia umowy przez Zamawiającego z przyczyn leżących po stronie Wykonawcy, nie przysługują w stosunku do Zamawiającego żadne roszczenia z tytułu zwrotu nakładów poniesionych z tytułu realizacji umowy ani z tytułu </w:t>
      </w:r>
      <w:r w:rsidRPr="00BE7AC4">
        <w:rPr>
          <w:rFonts w:ascii="Arial" w:hAnsi="Arial" w:cs="Arial"/>
          <w:sz w:val="22"/>
          <w:szCs w:val="22"/>
        </w:rPr>
        <w:lastRenderedPageBreak/>
        <w:t>utraconego wynagrodzenia. Wykonawca otrzyma wynagrodzenie wyłącznie za dostawy wykonane do momentu wypowiedzenia.</w:t>
      </w:r>
    </w:p>
    <w:p w14:paraId="007F250C" w14:textId="77777777" w:rsidR="008C4F00" w:rsidRPr="00BE7AC4" w:rsidRDefault="00BE2968" w:rsidP="008B2FC7">
      <w:pPr>
        <w:spacing w:before="120" w:line="360" w:lineRule="auto"/>
        <w:jc w:val="center"/>
        <w:rPr>
          <w:rFonts w:ascii="Arial" w:hAnsi="Arial" w:cs="Arial"/>
          <w:b/>
          <w:bCs/>
          <w:sz w:val="22"/>
          <w:szCs w:val="22"/>
        </w:rPr>
      </w:pPr>
      <w:r>
        <w:rPr>
          <w:rFonts w:ascii="Arial" w:hAnsi="Arial" w:cs="Arial"/>
          <w:b/>
          <w:bCs/>
          <w:sz w:val="22"/>
          <w:szCs w:val="22"/>
        </w:rPr>
        <w:t>§ 9</w:t>
      </w:r>
    </w:p>
    <w:p w14:paraId="28BCE2E6" w14:textId="77777777" w:rsidR="008C4F00" w:rsidRPr="00BE7AC4" w:rsidRDefault="008C4F00" w:rsidP="008B2FC7">
      <w:pPr>
        <w:spacing w:before="120" w:line="360" w:lineRule="auto"/>
        <w:jc w:val="center"/>
        <w:rPr>
          <w:rFonts w:ascii="Arial" w:hAnsi="Arial" w:cs="Arial"/>
          <w:b/>
          <w:bCs/>
          <w:sz w:val="22"/>
          <w:szCs w:val="22"/>
        </w:rPr>
      </w:pPr>
      <w:r w:rsidRPr="00BE7AC4">
        <w:rPr>
          <w:rFonts w:ascii="Arial" w:hAnsi="Arial" w:cs="Arial"/>
          <w:b/>
          <w:bCs/>
          <w:sz w:val="22"/>
          <w:szCs w:val="22"/>
        </w:rPr>
        <w:t>Zmiana umowy</w:t>
      </w:r>
    </w:p>
    <w:p w14:paraId="71596B78" w14:textId="77777777" w:rsidR="008C4F00" w:rsidRPr="00BE7AC4" w:rsidRDefault="008C4F00" w:rsidP="008B2FC7">
      <w:pPr>
        <w:pStyle w:val="Tekstpodstawowy"/>
        <w:numPr>
          <w:ilvl w:val="0"/>
          <w:numId w:val="12"/>
        </w:numPr>
        <w:tabs>
          <w:tab w:val="clear" w:pos="720"/>
        </w:tabs>
        <w:suppressAutoHyphens w:val="0"/>
        <w:spacing w:before="120" w:after="0" w:line="360" w:lineRule="auto"/>
        <w:ind w:left="426" w:hanging="426"/>
        <w:jc w:val="both"/>
        <w:rPr>
          <w:rFonts w:ascii="Arial" w:hAnsi="Arial" w:cs="Arial"/>
          <w:sz w:val="22"/>
          <w:szCs w:val="22"/>
        </w:rPr>
      </w:pPr>
      <w:r w:rsidRPr="00BE7AC4">
        <w:rPr>
          <w:rFonts w:ascii="Arial" w:hAnsi="Arial" w:cs="Arial"/>
          <w:sz w:val="22"/>
          <w:szCs w:val="22"/>
        </w:rPr>
        <w:t xml:space="preserve">Wszelkie zmiany Umowy wymagają formy pisemnej pod rygorem nieważności, z </w:t>
      </w:r>
      <w:r w:rsidR="00BE2968">
        <w:rPr>
          <w:rFonts w:ascii="Arial" w:hAnsi="Arial" w:cs="Arial"/>
          <w:sz w:val="22"/>
          <w:szCs w:val="22"/>
        </w:rPr>
        <w:t>zastrzeżeniem postanowienia § 1</w:t>
      </w:r>
      <w:r w:rsidR="00393480">
        <w:rPr>
          <w:rFonts w:ascii="Arial" w:hAnsi="Arial" w:cs="Arial"/>
          <w:sz w:val="22"/>
          <w:szCs w:val="22"/>
        </w:rPr>
        <w:t>1</w:t>
      </w:r>
      <w:r w:rsidRPr="00BE7AC4">
        <w:rPr>
          <w:rFonts w:ascii="Arial" w:hAnsi="Arial" w:cs="Arial"/>
          <w:sz w:val="22"/>
          <w:szCs w:val="22"/>
        </w:rPr>
        <w:t xml:space="preserve"> ust. 3. </w:t>
      </w:r>
    </w:p>
    <w:p w14:paraId="0E7CBEBD" w14:textId="77777777" w:rsidR="008C4F00" w:rsidRPr="00BE7AC4" w:rsidRDefault="008C4F00" w:rsidP="008B2FC7">
      <w:pPr>
        <w:pStyle w:val="Tekstpodstawowy"/>
        <w:numPr>
          <w:ilvl w:val="0"/>
          <w:numId w:val="12"/>
        </w:numPr>
        <w:tabs>
          <w:tab w:val="clear" w:pos="720"/>
        </w:tabs>
        <w:suppressAutoHyphens w:val="0"/>
        <w:spacing w:before="120" w:after="0" w:line="360" w:lineRule="auto"/>
        <w:ind w:left="426" w:hanging="426"/>
        <w:jc w:val="both"/>
        <w:rPr>
          <w:rFonts w:ascii="Arial" w:hAnsi="Arial" w:cs="Arial"/>
          <w:sz w:val="22"/>
          <w:szCs w:val="22"/>
        </w:rPr>
      </w:pPr>
      <w:r w:rsidRPr="00BE7AC4">
        <w:rPr>
          <w:rFonts w:ascii="Arial" w:hAnsi="Arial" w:cs="Arial"/>
          <w:sz w:val="22"/>
          <w:szCs w:val="22"/>
        </w:rPr>
        <w:t>Zamawiający przewiduje możliwość istotnej zmiany postanowień niniejszej umowy w przypadkach:</w:t>
      </w:r>
    </w:p>
    <w:p w14:paraId="62AE1653" w14:textId="77777777" w:rsidR="008C4F00" w:rsidRPr="00BE7AC4" w:rsidRDefault="008C4F00" w:rsidP="008B2FC7">
      <w:pPr>
        <w:pStyle w:val="Tekstpodstawowy"/>
        <w:numPr>
          <w:ilvl w:val="0"/>
          <w:numId w:val="13"/>
        </w:numPr>
        <w:tabs>
          <w:tab w:val="left" w:pos="851"/>
        </w:tabs>
        <w:suppressAutoHyphens w:val="0"/>
        <w:spacing w:before="120" w:after="0" w:line="360" w:lineRule="auto"/>
        <w:ind w:left="851" w:hanging="425"/>
        <w:jc w:val="both"/>
        <w:rPr>
          <w:rFonts w:ascii="Arial" w:hAnsi="Arial" w:cs="Arial"/>
          <w:sz w:val="22"/>
          <w:szCs w:val="22"/>
        </w:rPr>
      </w:pPr>
      <w:r w:rsidRPr="00BE7AC4">
        <w:rPr>
          <w:rFonts w:ascii="Arial" w:hAnsi="Arial" w:cs="Arial"/>
          <w:sz w:val="22"/>
          <w:szCs w:val="22"/>
        </w:rPr>
        <w:t>w przypadku zmian w przepisach prawa, uchwalonych po podpisaniu umowy, a mających wpływ na sposób lub termin wykonania umowy – w tej sytuacji Wykonawca przedstawi dokument obrazujący wpływ zmian prawa na zakres prac (wraz z potwierdzającymi go dowodami), a Strony dokonają uzgodnienia w zakresie terminu wykonania oraz ceny;</w:t>
      </w:r>
    </w:p>
    <w:p w14:paraId="4B9B5ACC" w14:textId="77777777" w:rsidR="008C4F00" w:rsidRPr="00BE7AC4" w:rsidRDefault="008C4F00" w:rsidP="008B2FC7">
      <w:pPr>
        <w:pStyle w:val="Tekstpodstawowy"/>
        <w:numPr>
          <w:ilvl w:val="0"/>
          <w:numId w:val="13"/>
        </w:numPr>
        <w:tabs>
          <w:tab w:val="left" w:pos="851"/>
        </w:tabs>
        <w:suppressAutoHyphens w:val="0"/>
        <w:spacing w:before="120" w:after="0" w:line="360" w:lineRule="auto"/>
        <w:ind w:left="851" w:hanging="425"/>
        <w:jc w:val="both"/>
        <w:rPr>
          <w:rFonts w:ascii="Arial" w:hAnsi="Arial" w:cs="Arial"/>
          <w:sz w:val="22"/>
          <w:szCs w:val="22"/>
        </w:rPr>
      </w:pPr>
      <w:r w:rsidRPr="00BE7AC4">
        <w:rPr>
          <w:rFonts w:ascii="Arial" w:hAnsi="Arial" w:cs="Arial"/>
          <w:sz w:val="22"/>
          <w:szCs w:val="22"/>
        </w:rPr>
        <w:t>w przypadku konieczności zrealizowania umowy w sposób inny niż przewidziano, gdyby zastosowanie przewidzianych rozwiązań groziło niewykonaniem lub wadliwym wykonaniem umowy;</w:t>
      </w:r>
    </w:p>
    <w:p w14:paraId="21F72C7D" w14:textId="77777777" w:rsidR="008C4F00" w:rsidRPr="00BE7AC4" w:rsidRDefault="008C4F00" w:rsidP="008B2FC7">
      <w:pPr>
        <w:pStyle w:val="Tekstpodstawowy"/>
        <w:numPr>
          <w:ilvl w:val="0"/>
          <w:numId w:val="13"/>
        </w:numPr>
        <w:tabs>
          <w:tab w:val="left" w:pos="851"/>
        </w:tabs>
        <w:suppressAutoHyphens w:val="0"/>
        <w:spacing w:before="120" w:after="0" w:line="360" w:lineRule="auto"/>
        <w:ind w:left="851" w:hanging="425"/>
        <w:jc w:val="both"/>
        <w:rPr>
          <w:rFonts w:ascii="Arial" w:hAnsi="Arial" w:cs="Arial"/>
          <w:sz w:val="22"/>
          <w:szCs w:val="22"/>
        </w:rPr>
      </w:pPr>
      <w:r w:rsidRPr="00BE7AC4">
        <w:rPr>
          <w:rFonts w:ascii="Arial" w:hAnsi="Arial" w:cs="Arial"/>
          <w:sz w:val="22"/>
          <w:szCs w:val="22"/>
        </w:rPr>
        <w:t xml:space="preserve">w przypadku wycofania z rynku </w:t>
      </w:r>
      <w:r>
        <w:rPr>
          <w:rFonts w:ascii="Arial" w:hAnsi="Arial" w:cs="Arial"/>
          <w:sz w:val="22"/>
          <w:szCs w:val="22"/>
        </w:rPr>
        <w:t>reagentów</w:t>
      </w:r>
      <w:r w:rsidRPr="00BE7AC4">
        <w:rPr>
          <w:rFonts w:ascii="Arial" w:hAnsi="Arial" w:cs="Arial"/>
          <w:sz w:val="22"/>
          <w:szCs w:val="22"/>
        </w:rPr>
        <w:t xml:space="preserve"> wskazanych w załączniku 2 do umowy – pod warunkiem zastąpienia ich przez inną substancję spełniającą wszystkie wymogi określone w załączniku 1 do umowy;</w:t>
      </w:r>
    </w:p>
    <w:p w14:paraId="22726BDD" w14:textId="77777777" w:rsidR="008C4F00" w:rsidRDefault="008C4F00" w:rsidP="008B2FC7">
      <w:pPr>
        <w:pStyle w:val="Tekstpodstawowy"/>
        <w:numPr>
          <w:ilvl w:val="0"/>
          <w:numId w:val="13"/>
        </w:numPr>
        <w:tabs>
          <w:tab w:val="left" w:pos="851"/>
        </w:tabs>
        <w:suppressAutoHyphens w:val="0"/>
        <w:spacing w:before="120" w:after="0" w:line="360" w:lineRule="auto"/>
        <w:ind w:left="851" w:hanging="425"/>
        <w:jc w:val="both"/>
        <w:rPr>
          <w:rFonts w:ascii="Arial" w:hAnsi="Arial" w:cs="Arial"/>
          <w:sz w:val="22"/>
          <w:szCs w:val="22"/>
        </w:rPr>
      </w:pPr>
      <w:r w:rsidRPr="00BE7AC4">
        <w:rPr>
          <w:rFonts w:ascii="Arial" w:hAnsi="Arial" w:cs="Arial"/>
          <w:sz w:val="22"/>
          <w:szCs w:val="22"/>
        </w:rPr>
        <w:t>zaistnienia siły wyższej.</w:t>
      </w:r>
    </w:p>
    <w:p w14:paraId="1AA0B675" w14:textId="77777777" w:rsidR="008C4F00" w:rsidRPr="00334143" w:rsidRDefault="008C4F00" w:rsidP="008B2FC7">
      <w:pPr>
        <w:pStyle w:val="Tekstpodstawowy"/>
        <w:numPr>
          <w:ilvl w:val="0"/>
          <w:numId w:val="13"/>
        </w:numPr>
        <w:tabs>
          <w:tab w:val="left" w:pos="851"/>
        </w:tabs>
        <w:suppressAutoHyphens w:val="0"/>
        <w:spacing w:before="120" w:after="0" w:line="360" w:lineRule="auto"/>
        <w:ind w:left="851" w:hanging="425"/>
        <w:jc w:val="both"/>
        <w:rPr>
          <w:rFonts w:ascii="Arial" w:hAnsi="Arial" w:cs="Arial"/>
          <w:sz w:val="22"/>
          <w:szCs w:val="22"/>
        </w:rPr>
      </w:pPr>
      <w:r>
        <w:rPr>
          <w:rFonts w:ascii="Arial" w:hAnsi="Arial" w:cs="Arial"/>
          <w:sz w:val="22"/>
          <w:szCs w:val="22"/>
        </w:rPr>
        <w:t>w przypadku jeżeli inne reagenty niż wymagane w ofercie, będą tańsze lub będą powodowały zmniejszenie obciążenia środowiska lub będą bardziej wydajne</w:t>
      </w:r>
    </w:p>
    <w:p w14:paraId="228470AF" w14:textId="77777777" w:rsidR="008C4F00" w:rsidRPr="00BE7AC4" w:rsidRDefault="008C4F00" w:rsidP="008B2FC7">
      <w:pPr>
        <w:pStyle w:val="Tekstpodstawowy"/>
        <w:numPr>
          <w:ilvl w:val="0"/>
          <w:numId w:val="12"/>
        </w:numPr>
        <w:tabs>
          <w:tab w:val="clear" w:pos="720"/>
        </w:tabs>
        <w:suppressAutoHyphens w:val="0"/>
        <w:spacing w:before="120" w:after="0" w:line="360" w:lineRule="auto"/>
        <w:ind w:left="426" w:hanging="426"/>
        <w:jc w:val="both"/>
        <w:rPr>
          <w:rFonts w:ascii="Arial" w:hAnsi="Arial" w:cs="Arial"/>
          <w:sz w:val="22"/>
          <w:szCs w:val="22"/>
        </w:rPr>
      </w:pPr>
      <w:r w:rsidRPr="00BE7AC4">
        <w:rPr>
          <w:rFonts w:ascii="Arial" w:hAnsi="Arial" w:cs="Arial"/>
          <w:sz w:val="22"/>
          <w:szCs w:val="22"/>
        </w:rPr>
        <w:t>Ponadto Zamawiający przewiduje zmianę ceny jednostkowej wskazanej w § 5 ust. 1 w przypadku zmiany:</w:t>
      </w:r>
    </w:p>
    <w:p w14:paraId="4DE3BCAB" w14:textId="77777777" w:rsidR="008C4F00" w:rsidRPr="00BE7AC4" w:rsidRDefault="008C4F00" w:rsidP="008B2FC7">
      <w:pPr>
        <w:pStyle w:val="Akapitzlist"/>
        <w:widowControl w:val="0"/>
        <w:numPr>
          <w:ilvl w:val="0"/>
          <w:numId w:val="14"/>
        </w:numPr>
        <w:spacing w:before="120" w:line="360" w:lineRule="auto"/>
        <w:ind w:left="851" w:hanging="425"/>
        <w:contextualSpacing w:val="0"/>
        <w:jc w:val="both"/>
        <w:rPr>
          <w:rFonts w:ascii="Arial" w:hAnsi="Arial" w:cs="Arial"/>
          <w:sz w:val="22"/>
          <w:szCs w:val="22"/>
        </w:rPr>
      </w:pPr>
      <w:r w:rsidRPr="00BE7AC4">
        <w:rPr>
          <w:rFonts w:ascii="Arial" w:hAnsi="Arial" w:cs="Arial"/>
          <w:sz w:val="22"/>
          <w:szCs w:val="22"/>
        </w:rPr>
        <w:t>stawki podatku od towarów i usług,</w:t>
      </w:r>
    </w:p>
    <w:p w14:paraId="34C9D6D2" w14:textId="77777777" w:rsidR="008C4F00" w:rsidRPr="00BE7AC4" w:rsidRDefault="008C4F00" w:rsidP="008B2FC7">
      <w:pPr>
        <w:pStyle w:val="Akapitzlist"/>
        <w:widowControl w:val="0"/>
        <w:numPr>
          <w:ilvl w:val="0"/>
          <w:numId w:val="14"/>
        </w:numPr>
        <w:spacing w:before="120" w:line="360" w:lineRule="auto"/>
        <w:ind w:left="709" w:hanging="283"/>
        <w:contextualSpacing w:val="0"/>
        <w:jc w:val="both"/>
        <w:rPr>
          <w:rFonts w:ascii="Arial" w:hAnsi="Arial" w:cs="Arial"/>
          <w:sz w:val="22"/>
          <w:szCs w:val="22"/>
        </w:rPr>
      </w:pPr>
      <w:r w:rsidRPr="00BE7AC4">
        <w:rPr>
          <w:rFonts w:ascii="Arial" w:hAnsi="Arial" w:cs="Arial"/>
          <w:sz w:val="22"/>
          <w:szCs w:val="22"/>
        </w:rPr>
        <w:t>wysokości minimalnego wynagrodzenia za pracę albo wysokości minimalnej stawki godzinowej, ustalonych na podstawie przepisów ustawy z dnia 10 października 2002 r. o minimalnym wynagrodzeniu za pracę,</w:t>
      </w:r>
    </w:p>
    <w:p w14:paraId="3E4302F1" w14:textId="77777777" w:rsidR="008C4F00" w:rsidRPr="00BE7AC4" w:rsidRDefault="008C4F00" w:rsidP="008B2FC7">
      <w:pPr>
        <w:pStyle w:val="Akapitzlist"/>
        <w:widowControl w:val="0"/>
        <w:numPr>
          <w:ilvl w:val="0"/>
          <w:numId w:val="14"/>
        </w:numPr>
        <w:spacing w:before="120" w:line="360" w:lineRule="auto"/>
        <w:ind w:left="709" w:hanging="283"/>
        <w:contextualSpacing w:val="0"/>
        <w:jc w:val="both"/>
        <w:rPr>
          <w:rFonts w:ascii="Arial" w:hAnsi="Arial" w:cs="Arial"/>
          <w:sz w:val="22"/>
          <w:szCs w:val="22"/>
        </w:rPr>
      </w:pPr>
      <w:r w:rsidRPr="00BE7AC4">
        <w:rPr>
          <w:rFonts w:ascii="Arial" w:hAnsi="Arial" w:cs="Arial"/>
          <w:sz w:val="22"/>
          <w:szCs w:val="22"/>
        </w:rPr>
        <w:t>zasad podlegania ubezpieczeniom społecznym lub ubezpieczeniu zdrowotnemu lub wysokości stawki składki na ubezpieczenie społeczne i zdrowotne,</w:t>
      </w:r>
    </w:p>
    <w:p w14:paraId="2BD4AA6C" w14:textId="77777777" w:rsidR="008C4F00" w:rsidRDefault="008C4F00" w:rsidP="008B2FC7">
      <w:pPr>
        <w:pStyle w:val="Akapitzlist"/>
        <w:widowControl w:val="0"/>
        <w:spacing w:before="120" w:line="360" w:lineRule="auto"/>
        <w:ind w:left="426"/>
        <w:jc w:val="both"/>
        <w:rPr>
          <w:rFonts w:ascii="Arial" w:hAnsi="Arial" w:cs="Arial"/>
          <w:sz w:val="22"/>
          <w:szCs w:val="22"/>
        </w:rPr>
      </w:pPr>
      <w:r w:rsidRPr="00BE7AC4">
        <w:rPr>
          <w:rFonts w:ascii="Arial" w:hAnsi="Arial" w:cs="Arial"/>
          <w:sz w:val="22"/>
          <w:szCs w:val="22"/>
        </w:rPr>
        <w:t xml:space="preserve">- jeżeli zamiany te będą miały wpływ na koszty wykonania zamówienia przez Wykonawcę. </w:t>
      </w:r>
      <w:r w:rsidRPr="00BE7AC4">
        <w:rPr>
          <w:rFonts w:ascii="Arial" w:hAnsi="Arial" w:cs="Arial"/>
          <w:sz w:val="22"/>
          <w:szCs w:val="22"/>
        </w:rPr>
        <w:lastRenderedPageBreak/>
        <w:t>Strona wnioskująca o zmianę złoży drugiej Stronie w tym wypadku pisemny wniosek. Wykonawca złoży w takim wypadku, w terminie 3 dni od złożenia takiego wniosku, informację zawierającą szczegółową kalkulację wpływu opisanych w punktach 1–3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189AC708" w14:textId="77777777" w:rsidR="00393480" w:rsidRDefault="00393480" w:rsidP="00393480">
      <w:pPr>
        <w:spacing w:before="120" w:after="120" w:line="360" w:lineRule="auto"/>
        <w:jc w:val="center"/>
        <w:rPr>
          <w:rFonts w:ascii="Arial" w:hAnsi="Arial" w:cs="Arial"/>
          <w:b/>
          <w:bCs/>
          <w:sz w:val="22"/>
          <w:szCs w:val="22"/>
        </w:rPr>
      </w:pPr>
      <w:r w:rsidRPr="00393480">
        <w:rPr>
          <w:rFonts w:ascii="Arial" w:hAnsi="Arial" w:cs="Arial"/>
          <w:b/>
          <w:bCs/>
          <w:sz w:val="22"/>
          <w:szCs w:val="22"/>
        </w:rPr>
        <w:t>§ 10</w:t>
      </w:r>
    </w:p>
    <w:p w14:paraId="04D23090" w14:textId="77777777" w:rsidR="00393480" w:rsidRPr="00393480" w:rsidRDefault="00393480" w:rsidP="00393480">
      <w:pPr>
        <w:spacing w:before="120" w:after="120" w:line="360" w:lineRule="auto"/>
        <w:jc w:val="center"/>
        <w:rPr>
          <w:rFonts w:ascii="Arial" w:hAnsi="Arial" w:cs="Arial"/>
          <w:b/>
          <w:bCs/>
          <w:sz w:val="22"/>
          <w:szCs w:val="22"/>
        </w:rPr>
      </w:pPr>
      <w:r w:rsidRPr="00393480">
        <w:rPr>
          <w:rFonts w:ascii="Arial" w:hAnsi="Arial" w:cs="Arial"/>
          <w:b/>
          <w:bCs/>
          <w:sz w:val="22"/>
          <w:szCs w:val="22"/>
        </w:rPr>
        <w:t>Siła wyższa</w:t>
      </w:r>
    </w:p>
    <w:p w14:paraId="0E9DAFB3" w14:textId="77777777" w:rsidR="00393480" w:rsidRPr="00393480" w:rsidRDefault="00393480" w:rsidP="00393480">
      <w:pPr>
        <w:pStyle w:val="Tekstpodstawowy2"/>
        <w:numPr>
          <w:ilvl w:val="0"/>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526A2005" w14:textId="77777777" w:rsidR="00393480" w:rsidRPr="00393480" w:rsidRDefault="00393480" w:rsidP="00393480">
      <w:pPr>
        <w:pStyle w:val="Tekstpodstawowy2"/>
        <w:numPr>
          <w:ilvl w:val="0"/>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t>Za siłę wyższą uznaje się w szczególności:</w:t>
      </w:r>
    </w:p>
    <w:p w14:paraId="4C5B5049" w14:textId="77777777" w:rsidR="00393480" w:rsidRPr="00393480" w:rsidRDefault="00393480" w:rsidP="00393480">
      <w:pPr>
        <w:pStyle w:val="Tekstpodstawowy2"/>
        <w:numPr>
          <w:ilvl w:val="1"/>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t>wojny (wypowiedziane lub nie) oraz inne działania zbrojne, inwazje, działania wrogów zewnętrznych, mobilizacje, rekwizycje lub embarga;</w:t>
      </w:r>
    </w:p>
    <w:p w14:paraId="6623CCA5" w14:textId="77777777" w:rsidR="00393480" w:rsidRPr="00393480" w:rsidRDefault="00393480" w:rsidP="00393480">
      <w:pPr>
        <w:pStyle w:val="Tekstpodstawowy2"/>
        <w:numPr>
          <w:ilvl w:val="1"/>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66EC4C4" w14:textId="77777777" w:rsidR="00393480" w:rsidRPr="00393480" w:rsidRDefault="00393480" w:rsidP="00393480">
      <w:pPr>
        <w:pStyle w:val="Tekstpodstawowy2"/>
        <w:numPr>
          <w:ilvl w:val="1"/>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t xml:space="preserve">rebelia, rewolucja, powstanie, przewrót wojskowy lub cywilny lub wojna domowa; </w:t>
      </w:r>
    </w:p>
    <w:p w14:paraId="627F391D" w14:textId="77777777" w:rsidR="00393480" w:rsidRPr="00393480" w:rsidRDefault="00393480" w:rsidP="00393480">
      <w:pPr>
        <w:pStyle w:val="Tekstpodstawowy2"/>
        <w:numPr>
          <w:ilvl w:val="1"/>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t xml:space="preserve">trzęsienie ziemi, powódź, pożar lub inne klęski żywiołowe (ogłoszone przez stosowne władze); </w:t>
      </w:r>
    </w:p>
    <w:p w14:paraId="45BF0A4A" w14:textId="77777777" w:rsidR="00393480" w:rsidRPr="00393480" w:rsidRDefault="00393480" w:rsidP="00393480">
      <w:pPr>
        <w:pStyle w:val="Tekstpodstawowy2"/>
        <w:numPr>
          <w:ilvl w:val="1"/>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t>pandemie, epidemie, bądź zagrożenie pandemią lub epidemią- wprowadzony przez stosowne władze;</w:t>
      </w:r>
    </w:p>
    <w:p w14:paraId="4CFAA348" w14:textId="77777777" w:rsidR="00393480" w:rsidRPr="00393480" w:rsidRDefault="00393480" w:rsidP="00393480">
      <w:pPr>
        <w:pStyle w:val="Tekstpodstawowy2"/>
        <w:numPr>
          <w:ilvl w:val="0"/>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t>Wystąpienie i zakończenie zdarzeń powodujących siłę wyższą, zakomunikowane zostanie Stronie drugiej natychmiast, nie później jednak niż w ciągu 3 dni.</w:t>
      </w:r>
    </w:p>
    <w:p w14:paraId="4656D84C" w14:textId="77777777" w:rsidR="00393480" w:rsidRPr="00393480" w:rsidRDefault="00393480" w:rsidP="00393480">
      <w:pPr>
        <w:pStyle w:val="Tekstpodstawowy2"/>
        <w:numPr>
          <w:ilvl w:val="0"/>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t>Strona informująca o zaistnieniu siły wyższej jest zobowiązana określić zdarzenie, jego przyczyny oraz konsekwencje dla realizacji Umowy.</w:t>
      </w:r>
    </w:p>
    <w:p w14:paraId="0CB4BEF8" w14:textId="77777777" w:rsidR="00393480" w:rsidRPr="00393480" w:rsidRDefault="00393480" w:rsidP="00393480">
      <w:pPr>
        <w:pStyle w:val="Tekstpodstawowy2"/>
        <w:numPr>
          <w:ilvl w:val="0"/>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lastRenderedPageBreak/>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14:paraId="0D0EDE07" w14:textId="77777777" w:rsidR="00393480" w:rsidRPr="00393480" w:rsidRDefault="00393480" w:rsidP="00393480">
      <w:pPr>
        <w:pStyle w:val="Tekstpodstawowy2"/>
        <w:numPr>
          <w:ilvl w:val="0"/>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t>Strona dotknięta działaniem siły wyższej podejmie stosowne wysiłki dla zminimalizowania jej skutków i wznowi realizację Umowy niezwłocznie jak tylko będzie to możliwe.</w:t>
      </w:r>
    </w:p>
    <w:p w14:paraId="0E687349" w14:textId="77777777" w:rsidR="00393480" w:rsidRPr="00393480" w:rsidRDefault="00393480" w:rsidP="00393480">
      <w:pPr>
        <w:pStyle w:val="Tekstpodstawowy2"/>
        <w:numPr>
          <w:ilvl w:val="0"/>
          <w:numId w:val="48"/>
        </w:numPr>
        <w:pBdr>
          <w:top w:val="nil"/>
          <w:left w:val="nil"/>
          <w:bottom w:val="nil"/>
          <w:right w:val="nil"/>
          <w:between w:val="nil"/>
          <w:bar w:val="nil"/>
        </w:pBdr>
        <w:spacing w:after="0" w:line="360" w:lineRule="auto"/>
        <w:ind w:right="68"/>
        <w:jc w:val="both"/>
        <w:rPr>
          <w:rFonts w:ascii="Arial" w:hAnsi="Arial" w:cs="Arial"/>
        </w:rPr>
      </w:pPr>
      <w:r w:rsidRPr="00393480">
        <w:rPr>
          <w:rStyle w:val="BrakA"/>
          <w:rFonts w:ascii="Arial" w:hAnsi="Arial" w:cs="Arial"/>
        </w:rPr>
        <w:t>Za opóźnienia wynikłe z wydarzeń spowodowanych siłą wyższą żadna ze Stron nie może żądać odszkodowania, rekompensaty lub udziału w naprawie szkód.</w:t>
      </w:r>
    </w:p>
    <w:p w14:paraId="581B6899" w14:textId="77777777" w:rsidR="00393480" w:rsidRPr="00393480" w:rsidRDefault="00393480" w:rsidP="00393480">
      <w:pPr>
        <w:pStyle w:val="Tekstpodstawowy2"/>
        <w:numPr>
          <w:ilvl w:val="0"/>
          <w:numId w:val="48"/>
        </w:numPr>
        <w:pBdr>
          <w:top w:val="nil"/>
          <w:left w:val="nil"/>
          <w:bottom w:val="nil"/>
          <w:right w:val="nil"/>
          <w:between w:val="nil"/>
          <w:bar w:val="nil"/>
        </w:pBdr>
        <w:spacing w:after="0" w:line="360" w:lineRule="auto"/>
        <w:ind w:right="68"/>
        <w:jc w:val="both"/>
        <w:rPr>
          <w:rStyle w:val="BrakA"/>
          <w:rFonts w:ascii="Arial" w:hAnsi="Arial" w:cs="Arial"/>
        </w:rPr>
      </w:pPr>
      <w:r w:rsidRPr="00393480">
        <w:rPr>
          <w:rStyle w:val="BrakA"/>
          <w:rFonts w:ascii="Arial" w:hAnsi="Arial" w:cs="Arial"/>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14:paraId="2E888E73" w14:textId="77777777" w:rsidR="008C4F00" w:rsidRPr="00BE7AC4" w:rsidRDefault="00BE2968" w:rsidP="008B2FC7">
      <w:pPr>
        <w:spacing w:before="120" w:line="360" w:lineRule="auto"/>
        <w:jc w:val="center"/>
        <w:rPr>
          <w:rFonts w:ascii="Arial" w:hAnsi="Arial" w:cs="Arial"/>
          <w:b/>
          <w:bCs/>
          <w:sz w:val="22"/>
          <w:szCs w:val="22"/>
        </w:rPr>
      </w:pPr>
      <w:r>
        <w:rPr>
          <w:rFonts w:ascii="Arial" w:hAnsi="Arial" w:cs="Arial"/>
          <w:b/>
          <w:bCs/>
          <w:sz w:val="22"/>
          <w:szCs w:val="22"/>
        </w:rPr>
        <w:t>§ 1</w:t>
      </w:r>
      <w:r w:rsidR="00393480">
        <w:rPr>
          <w:rFonts w:ascii="Arial" w:hAnsi="Arial" w:cs="Arial"/>
          <w:b/>
          <w:bCs/>
          <w:sz w:val="22"/>
          <w:szCs w:val="22"/>
        </w:rPr>
        <w:t>1</w:t>
      </w:r>
    </w:p>
    <w:p w14:paraId="47CD9596" w14:textId="77777777" w:rsidR="008C4F00" w:rsidRPr="00BE7AC4" w:rsidRDefault="008C4F00" w:rsidP="008B2FC7">
      <w:pPr>
        <w:spacing w:before="120" w:line="360" w:lineRule="auto"/>
        <w:jc w:val="center"/>
        <w:rPr>
          <w:rFonts w:ascii="Arial" w:hAnsi="Arial" w:cs="Arial"/>
          <w:b/>
          <w:bCs/>
          <w:sz w:val="22"/>
          <w:szCs w:val="22"/>
        </w:rPr>
      </w:pPr>
      <w:r w:rsidRPr="00BE7AC4">
        <w:rPr>
          <w:rFonts w:ascii="Arial" w:hAnsi="Arial" w:cs="Arial"/>
          <w:b/>
          <w:bCs/>
          <w:sz w:val="22"/>
          <w:szCs w:val="22"/>
        </w:rPr>
        <w:t>Kontakty</w:t>
      </w:r>
    </w:p>
    <w:p w14:paraId="34F08418" w14:textId="77777777" w:rsidR="008C4F00" w:rsidRPr="00F378C3" w:rsidRDefault="008C4F00" w:rsidP="008B2FC7">
      <w:pPr>
        <w:numPr>
          <w:ilvl w:val="0"/>
          <w:numId w:val="17"/>
        </w:numPr>
        <w:spacing w:before="120" w:line="360" w:lineRule="auto"/>
        <w:jc w:val="both"/>
        <w:rPr>
          <w:rFonts w:ascii="Arial" w:hAnsi="Arial" w:cs="Arial"/>
          <w:sz w:val="22"/>
          <w:szCs w:val="22"/>
        </w:rPr>
      </w:pPr>
      <w:r w:rsidRPr="00F378C3">
        <w:rPr>
          <w:rFonts w:ascii="Arial" w:hAnsi="Arial" w:cs="Arial"/>
          <w:sz w:val="22"/>
          <w:szCs w:val="22"/>
        </w:rPr>
        <w:t xml:space="preserve">Z ramienia Wykonawcy realizację zamówienia będzie nadzorował </w:t>
      </w:r>
      <w:r w:rsidR="00AC1867">
        <w:rPr>
          <w:rFonts w:ascii="Arial" w:hAnsi="Arial" w:cs="Arial"/>
          <w:sz w:val="22"/>
          <w:szCs w:val="22"/>
        </w:rPr>
        <w:t>……………….</w:t>
      </w:r>
      <w:r w:rsidRPr="00F378C3">
        <w:rPr>
          <w:rFonts w:ascii="Arial" w:hAnsi="Arial" w:cs="Arial"/>
          <w:sz w:val="22"/>
          <w:szCs w:val="22"/>
        </w:rPr>
        <w:t xml:space="preserve"> (tel. </w:t>
      </w:r>
      <w:r w:rsidR="00AC1867">
        <w:rPr>
          <w:rFonts w:ascii="Arial" w:hAnsi="Arial" w:cs="Arial"/>
          <w:sz w:val="22"/>
          <w:szCs w:val="22"/>
        </w:rPr>
        <w:t>…………………..</w:t>
      </w:r>
      <w:r w:rsidRPr="00F378C3">
        <w:rPr>
          <w:rFonts w:ascii="Arial" w:hAnsi="Arial" w:cs="Arial"/>
          <w:sz w:val="22"/>
          <w:szCs w:val="22"/>
        </w:rPr>
        <w:t xml:space="preserve">, e-mail </w:t>
      </w:r>
      <w:hyperlink r:id="rId7" w:history="1">
        <w:r w:rsidR="00AC1867">
          <w:rPr>
            <w:rStyle w:val="Hipercze"/>
            <w:rFonts w:ascii="Arial" w:hAnsi="Arial" w:cs="Arial"/>
            <w:sz w:val="22"/>
            <w:szCs w:val="22"/>
          </w:rPr>
          <w:t>……………………………………</w:t>
        </w:r>
      </w:hyperlink>
      <w:r w:rsidRPr="00F378C3">
        <w:rPr>
          <w:rFonts w:ascii="Arial" w:hAnsi="Arial" w:cs="Arial"/>
          <w:sz w:val="22"/>
          <w:szCs w:val="22"/>
        </w:rPr>
        <w:t>).</w:t>
      </w:r>
      <w:r>
        <w:rPr>
          <w:rFonts w:ascii="Arial" w:hAnsi="Arial" w:cs="Arial"/>
          <w:sz w:val="22"/>
          <w:szCs w:val="22"/>
        </w:rPr>
        <w:t xml:space="preserve"> </w:t>
      </w:r>
    </w:p>
    <w:p w14:paraId="0A085614" w14:textId="77777777" w:rsidR="00656E33" w:rsidRPr="00277007" w:rsidRDefault="00656E33" w:rsidP="008B2FC7">
      <w:pPr>
        <w:numPr>
          <w:ilvl w:val="0"/>
          <w:numId w:val="17"/>
        </w:numPr>
        <w:spacing w:before="120" w:line="360" w:lineRule="auto"/>
        <w:jc w:val="both"/>
        <w:rPr>
          <w:rFonts w:ascii="Arial" w:hAnsi="Arial" w:cs="Arial"/>
          <w:sz w:val="22"/>
          <w:szCs w:val="22"/>
        </w:rPr>
      </w:pPr>
      <w:r w:rsidRPr="00BE7AC4">
        <w:rPr>
          <w:rFonts w:ascii="Arial" w:hAnsi="Arial" w:cs="Arial"/>
          <w:sz w:val="22"/>
          <w:szCs w:val="22"/>
        </w:rPr>
        <w:t xml:space="preserve">Z ramienia Zamawiającego realizację zamówienia </w:t>
      </w:r>
      <w:r w:rsidRPr="009D4650">
        <w:rPr>
          <w:rFonts w:ascii="Arial" w:hAnsi="Arial" w:cs="Arial"/>
          <w:sz w:val="22"/>
          <w:szCs w:val="22"/>
        </w:rPr>
        <w:t xml:space="preserve">będzie nadzorował (w tym dokonywał zamówień i potwierdzał odbiór) </w:t>
      </w:r>
      <w:r w:rsidR="00AC1867">
        <w:rPr>
          <w:rFonts w:ascii="Arial" w:hAnsi="Arial" w:cs="Arial"/>
          <w:sz w:val="22"/>
          <w:szCs w:val="22"/>
        </w:rPr>
        <w:t>…………………….</w:t>
      </w:r>
      <w:r w:rsidRPr="009D4650">
        <w:rPr>
          <w:rFonts w:ascii="Arial" w:hAnsi="Arial" w:cs="Arial"/>
          <w:sz w:val="22"/>
          <w:szCs w:val="22"/>
        </w:rPr>
        <w:t xml:space="preserve"> (tel. </w:t>
      </w:r>
      <w:r w:rsidR="00AC1867">
        <w:rPr>
          <w:rFonts w:ascii="Arial" w:hAnsi="Arial" w:cs="Arial"/>
          <w:sz w:val="22"/>
          <w:szCs w:val="22"/>
        </w:rPr>
        <w:t>………………….</w:t>
      </w:r>
      <w:r w:rsidRPr="009D4650">
        <w:rPr>
          <w:rFonts w:ascii="Arial" w:hAnsi="Arial" w:cs="Arial"/>
          <w:sz w:val="22"/>
          <w:szCs w:val="22"/>
        </w:rPr>
        <w:t xml:space="preserve">, e-mail: </w:t>
      </w:r>
      <w:r w:rsidR="00AC1867">
        <w:t>………………………..</w:t>
      </w:r>
      <w:r>
        <w:rPr>
          <w:rFonts w:ascii="Arial" w:hAnsi="Arial" w:cs="Arial"/>
          <w:sz w:val="22"/>
          <w:szCs w:val="22"/>
        </w:rPr>
        <w:t>.</w:t>
      </w:r>
      <w:r w:rsidR="00AC1867">
        <w:rPr>
          <w:rFonts w:ascii="Arial" w:hAnsi="Arial" w:cs="Arial"/>
          <w:sz w:val="22"/>
          <w:szCs w:val="22"/>
        </w:rPr>
        <w:t>).</w:t>
      </w:r>
    </w:p>
    <w:p w14:paraId="7CDAEA12" w14:textId="77777777" w:rsidR="008C4F00" w:rsidRPr="00BE7AC4" w:rsidRDefault="008C4F00" w:rsidP="008B2FC7">
      <w:pPr>
        <w:numPr>
          <w:ilvl w:val="0"/>
          <w:numId w:val="17"/>
        </w:numPr>
        <w:spacing w:before="120" w:line="360" w:lineRule="auto"/>
        <w:ind w:left="426" w:hanging="426"/>
        <w:jc w:val="both"/>
        <w:rPr>
          <w:rFonts w:ascii="Arial" w:hAnsi="Arial" w:cs="Arial"/>
          <w:sz w:val="22"/>
          <w:szCs w:val="22"/>
        </w:rPr>
      </w:pPr>
      <w:r w:rsidRPr="00BE7AC4">
        <w:rPr>
          <w:rFonts w:ascii="Arial" w:hAnsi="Arial" w:cs="Arial"/>
          <w:sz w:val="22"/>
          <w:szCs w:val="22"/>
        </w:rPr>
        <w:t>Strony zastrzegają sobie prawo do zmiany osób, o których mowa w ust. 1 i 2. O dokonaniu zmiany Strony powiadamiają się na piśmie. Zmiana ta nie wymaga aneksu do umowy</w:t>
      </w:r>
      <w:r>
        <w:rPr>
          <w:rFonts w:ascii="Arial" w:hAnsi="Arial" w:cs="Arial"/>
          <w:sz w:val="22"/>
          <w:szCs w:val="22"/>
        </w:rPr>
        <w:t>.</w:t>
      </w:r>
    </w:p>
    <w:p w14:paraId="7552A634" w14:textId="77777777" w:rsidR="008C4F00" w:rsidRPr="00BE7AC4" w:rsidRDefault="00BE2968" w:rsidP="008B2FC7">
      <w:pPr>
        <w:spacing w:before="120" w:line="360" w:lineRule="auto"/>
        <w:jc w:val="center"/>
        <w:rPr>
          <w:rFonts w:ascii="Arial" w:hAnsi="Arial" w:cs="Arial"/>
          <w:b/>
          <w:bCs/>
          <w:sz w:val="22"/>
          <w:szCs w:val="22"/>
        </w:rPr>
      </w:pPr>
      <w:r>
        <w:rPr>
          <w:rFonts w:ascii="Arial" w:hAnsi="Arial" w:cs="Arial"/>
          <w:b/>
          <w:bCs/>
          <w:sz w:val="22"/>
          <w:szCs w:val="22"/>
        </w:rPr>
        <w:t>§ 1</w:t>
      </w:r>
      <w:r w:rsidR="00393480">
        <w:rPr>
          <w:rFonts w:ascii="Arial" w:hAnsi="Arial" w:cs="Arial"/>
          <w:b/>
          <w:bCs/>
          <w:sz w:val="22"/>
          <w:szCs w:val="22"/>
        </w:rPr>
        <w:t>2</w:t>
      </w:r>
    </w:p>
    <w:p w14:paraId="7EBF07DB" w14:textId="77777777" w:rsidR="008C4F00" w:rsidRPr="00BE7AC4" w:rsidRDefault="008C4F00" w:rsidP="008B2FC7">
      <w:pPr>
        <w:spacing w:before="120" w:line="360" w:lineRule="auto"/>
        <w:jc w:val="center"/>
        <w:rPr>
          <w:rFonts w:ascii="Arial" w:hAnsi="Arial" w:cs="Arial"/>
          <w:b/>
          <w:bCs/>
          <w:sz w:val="22"/>
          <w:szCs w:val="22"/>
        </w:rPr>
      </w:pPr>
      <w:r w:rsidRPr="00BE7AC4">
        <w:rPr>
          <w:rFonts w:ascii="Arial" w:hAnsi="Arial" w:cs="Arial"/>
          <w:b/>
          <w:bCs/>
          <w:sz w:val="22"/>
          <w:szCs w:val="22"/>
        </w:rPr>
        <w:t>Postanowienia końcowe</w:t>
      </w:r>
    </w:p>
    <w:p w14:paraId="019D5D37" w14:textId="77777777" w:rsidR="008C4F00" w:rsidRPr="00BE7AC4" w:rsidRDefault="008C4F00" w:rsidP="008B2FC7">
      <w:pPr>
        <w:numPr>
          <w:ilvl w:val="0"/>
          <w:numId w:val="15"/>
        </w:numPr>
        <w:spacing w:before="120" w:line="360" w:lineRule="auto"/>
        <w:jc w:val="both"/>
        <w:rPr>
          <w:rFonts w:ascii="Arial" w:hAnsi="Arial" w:cs="Arial"/>
          <w:sz w:val="22"/>
          <w:szCs w:val="22"/>
        </w:rPr>
      </w:pPr>
      <w:r w:rsidRPr="00BE7AC4">
        <w:rPr>
          <w:rFonts w:ascii="Arial" w:hAnsi="Arial" w:cs="Arial"/>
          <w:sz w:val="22"/>
          <w:szCs w:val="22"/>
        </w:rPr>
        <w:t>Spory mogące wynikać w związku z realizacją umowy będą rozstrzygane przez sąd właściwy dla siedziby Zamawiającego.</w:t>
      </w:r>
    </w:p>
    <w:p w14:paraId="0D0DB5D0" w14:textId="77777777" w:rsidR="008C4F00" w:rsidRPr="00BE7AC4" w:rsidRDefault="008C4F00" w:rsidP="008B2FC7">
      <w:pPr>
        <w:numPr>
          <w:ilvl w:val="0"/>
          <w:numId w:val="15"/>
        </w:numPr>
        <w:spacing w:before="120" w:line="360" w:lineRule="auto"/>
        <w:jc w:val="both"/>
        <w:rPr>
          <w:rFonts w:ascii="Arial" w:hAnsi="Arial" w:cs="Arial"/>
          <w:sz w:val="22"/>
          <w:szCs w:val="22"/>
        </w:rPr>
      </w:pPr>
      <w:r w:rsidRPr="00BE7AC4">
        <w:rPr>
          <w:rFonts w:ascii="Arial" w:hAnsi="Arial" w:cs="Arial"/>
          <w:sz w:val="22"/>
          <w:szCs w:val="22"/>
        </w:rPr>
        <w:t>W sprawach nieuregulowanych zapisami niniejszej umowy, będą miały zastosowanie przepisy prawa polskiego, w szczególności ustawy Prawo zamówień publicznych, Kodeksu cywilnego, ustawy o odpadach, ustawy Prawo ochrony środowiska.</w:t>
      </w:r>
    </w:p>
    <w:p w14:paraId="6204B432" w14:textId="77777777" w:rsidR="008C4F00" w:rsidRPr="00BE7AC4" w:rsidRDefault="008C4F00" w:rsidP="008B2FC7">
      <w:pPr>
        <w:numPr>
          <w:ilvl w:val="0"/>
          <w:numId w:val="15"/>
        </w:numPr>
        <w:spacing w:before="120" w:line="360" w:lineRule="auto"/>
        <w:jc w:val="both"/>
        <w:rPr>
          <w:rFonts w:ascii="Arial" w:hAnsi="Arial" w:cs="Arial"/>
          <w:sz w:val="22"/>
          <w:szCs w:val="22"/>
        </w:rPr>
      </w:pPr>
      <w:r w:rsidRPr="00BE7AC4">
        <w:rPr>
          <w:rFonts w:ascii="Arial" w:hAnsi="Arial" w:cs="Arial"/>
          <w:sz w:val="22"/>
          <w:szCs w:val="22"/>
        </w:rPr>
        <w:t>Niniejszą umowę wraz z załącznikami sporządzono w dwóch jednobrzmiących egzemplarzach, po jednym dla każdej ze stron.</w:t>
      </w:r>
    </w:p>
    <w:p w14:paraId="6981BA04" w14:textId="77777777" w:rsidR="00656E33" w:rsidRPr="00BE7AC4" w:rsidRDefault="00656E33" w:rsidP="008B2FC7">
      <w:pPr>
        <w:numPr>
          <w:ilvl w:val="0"/>
          <w:numId w:val="15"/>
        </w:numPr>
        <w:spacing w:before="120" w:line="360" w:lineRule="auto"/>
        <w:jc w:val="both"/>
        <w:rPr>
          <w:rFonts w:ascii="Arial" w:hAnsi="Arial" w:cs="Arial"/>
          <w:sz w:val="22"/>
          <w:szCs w:val="22"/>
        </w:rPr>
      </w:pPr>
      <w:r w:rsidRPr="00BE7AC4">
        <w:rPr>
          <w:rFonts w:ascii="Arial" w:hAnsi="Arial" w:cs="Arial"/>
          <w:sz w:val="22"/>
          <w:szCs w:val="22"/>
        </w:rPr>
        <w:t>Integralną część umowy stanowią następujące załączniki:</w:t>
      </w:r>
    </w:p>
    <w:p w14:paraId="30CA1780" w14:textId="77777777" w:rsidR="00656E33" w:rsidRPr="00BE7AC4" w:rsidRDefault="00451B0E" w:rsidP="008B2FC7">
      <w:pPr>
        <w:numPr>
          <w:ilvl w:val="1"/>
          <w:numId w:val="17"/>
        </w:numPr>
        <w:spacing w:before="120" w:line="360" w:lineRule="auto"/>
        <w:jc w:val="both"/>
        <w:rPr>
          <w:rFonts w:ascii="Arial" w:hAnsi="Arial" w:cs="Arial"/>
          <w:sz w:val="22"/>
          <w:szCs w:val="22"/>
        </w:rPr>
      </w:pPr>
      <w:r>
        <w:rPr>
          <w:rFonts w:ascii="Arial" w:hAnsi="Arial" w:cs="Arial"/>
          <w:sz w:val="22"/>
          <w:szCs w:val="22"/>
        </w:rPr>
        <w:lastRenderedPageBreak/>
        <w:t>O</w:t>
      </w:r>
      <w:r w:rsidR="00656E33">
        <w:rPr>
          <w:rFonts w:ascii="Arial" w:hAnsi="Arial" w:cs="Arial"/>
          <w:sz w:val="22"/>
          <w:szCs w:val="22"/>
        </w:rPr>
        <w:t xml:space="preserve">pis przedmiotu zamówienia </w:t>
      </w:r>
      <w:r w:rsidR="00656E33" w:rsidRPr="00BE7AC4">
        <w:rPr>
          <w:rFonts w:ascii="Arial" w:hAnsi="Arial" w:cs="Arial"/>
          <w:sz w:val="22"/>
          <w:szCs w:val="22"/>
        </w:rPr>
        <w:t>– załącznik 1;</w:t>
      </w:r>
    </w:p>
    <w:p w14:paraId="53F4607E" w14:textId="77777777" w:rsidR="00656E33" w:rsidRDefault="00656E33" w:rsidP="008B2FC7">
      <w:pPr>
        <w:numPr>
          <w:ilvl w:val="1"/>
          <w:numId w:val="17"/>
        </w:numPr>
        <w:spacing w:before="120" w:line="360" w:lineRule="auto"/>
        <w:jc w:val="both"/>
        <w:rPr>
          <w:rFonts w:ascii="Arial" w:hAnsi="Arial" w:cs="Arial"/>
          <w:sz w:val="22"/>
          <w:szCs w:val="22"/>
        </w:rPr>
      </w:pPr>
      <w:r w:rsidRPr="00BE7AC4">
        <w:rPr>
          <w:rFonts w:ascii="Arial" w:hAnsi="Arial" w:cs="Arial"/>
          <w:sz w:val="22"/>
          <w:szCs w:val="22"/>
        </w:rPr>
        <w:t>Karty charakterystyki – załącznik nr 2;</w:t>
      </w:r>
    </w:p>
    <w:p w14:paraId="61269731" w14:textId="77777777" w:rsidR="00656E33" w:rsidRPr="00BE7AC4" w:rsidRDefault="00656E33" w:rsidP="008B2FC7">
      <w:pPr>
        <w:numPr>
          <w:ilvl w:val="1"/>
          <w:numId w:val="17"/>
        </w:numPr>
        <w:spacing w:before="120" w:line="360" w:lineRule="auto"/>
        <w:jc w:val="both"/>
        <w:rPr>
          <w:rFonts w:ascii="Arial" w:hAnsi="Arial" w:cs="Arial"/>
          <w:sz w:val="22"/>
          <w:szCs w:val="22"/>
        </w:rPr>
      </w:pPr>
      <w:r>
        <w:rPr>
          <w:rFonts w:ascii="Arial" w:hAnsi="Arial" w:cs="Arial"/>
          <w:sz w:val="22"/>
          <w:szCs w:val="22"/>
        </w:rPr>
        <w:t>Oferta Wykonawcy – załącznik nr 3.</w:t>
      </w:r>
    </w:p>
    <w:p w14:paraId="20830F57" w14:textId="77777777" w:rsidR="008C4F00" w:rsidRDefault="008C4F00" w:rsidP="008B2FC7">
      <w:pPr>
        <w:spacing w:before="120" w:line="360" w:lineRule="auto"/>
        <w:jc w:val="both"/>
        <w:rPr>
          <w:rFonts w:ascii="Arial" w:hAnsi="Arial" w:cs="Arial"/>
          <w:sz w:val="22"/>
          <w:szCs w:val="22"/>
        </w:rPr>
      </w:pPr>
    </w:p>
    <w:p w14:paraId="5EF03C98" w14:textId="77777777" w:rsidR="00451B0E" w:rsidRPr="00393480" w:rsidRDefault="00451B0E" w:rsidP="008B2FC7">
      <w:pPr>
        <w:spacing w:before="120" w:line="360" w:lineRule="auto"/>
        <w:jc w:val="both"/>
        <w:rPr>
          <w:rFonts w:ascii="Arial" w:hAnsi="Arial" w:cs="Arial"/>
          <w:sz w:val="22"/>
          <w:szCs w:val="22"/>
        </w:rPr>
      </w:pPr>
    </w:p>
    <w:p w14:paraId="415171B4" w14:textId="77777777" w:rsidR="008C4F00" w:rsidRPr="00393480" w:rsidRDefault="008C4F00" w:rsidP="008B2FC7">
      <w:pPr>
        <w:tabs>
          <w:tab w:val="right" w:leader="dot" w:pos="2835"/>
          <w:tab w:val="left" w:pos="6804"/>
          <w:tab w:val="right" w:leader="dot" w:pos="9639"/>
        </w:tabs>
        <w:spacing w:before="120" w:line="360" w:lineRule="auto"/>
        <w:rPr>
          <w:rFonts w:ascii="Arial" w:hAnsi="Arial" w:cs="Arial"/>
          <w:sz w:val="22"/>
          <w:szCs w:val="22"/>
        </w:rPr>
      </w:pPr>
      <w:r w:rsidRPr="00393480">
        <w:rPr>
          <w:rFonts w:ascii="Arial" w:hAnsi="Arial" w:cs="Arial"/>
          <w:sz w:val="22"/>
          <w:szCs w:val="22"/>
        </w:rPr>
        <w:tab/>
      </w:r>
      <w:r w:rsidRPr="00393480">
        <w:rPr>
          <w:rFonts w:ascii="Arial" w:hAnsi="Arial" w:cs="Arial"/>
          <w:sz w:val="22"/>
          <w:szCs w:val="22"/>
        </w:rPr>
        <w:tab/>
      </w:r>
      <w:r w:rsidRPr="00393480">
        <w:rPr>
          <w:rFonts w:ascii="Arial" w:hAnsi="Arial" w:cs="Arial"/>
          <w:sz w:val="22"/>
          <w:szCs w:val="22"/>
        </w:rPr>
        <w:tab/>
      </w:r>
    </w:p>
    <w:p w14:paraId="6C83E21A" w14:textId="77777777" w:rsidR="008C4F00" w:rsidRPr="00393480" w:rsidRDefault="008C4F00" w:rsidP="008B2FC7">
      <w:pPr>
        <w:tabs>
          <w:tab w:val="center" w:pos="1418"/>
          <w:tab w:val="center" w:pos="8222"/>
        </w:tabs>
        <w:spacing w:before="120" w:line="360" w:lineRule="auto"/>
        <w:rPr>
          <w:rFonts w:ascii="Arial" w:hAnsi="Arial" w:cs="Arial"/>
          <w:sz w:val="22"/>
          <w:szCs w:val="22"/>
        </w:rPr>
      </w:pPr>
      <w:r w:rsidRPr="00393480">
        <w:rPr>
          <w:rFonts w:ascii="Arial" w:hAnsi="Arial" w:cs="Arial"/>
          <w:sz w:val="22"/>
          <w:szCs w:val="22"/>
        </w:rPr>
        <w:tab/>
        <w:t>Wykonawca</w:t>
      </w:r>
      <w:r w:rsidRPr="00393480">
        <w:rPr>
          <w:rFonts w:ascii="Arial" w:hAnsi="Arial" w:cs="Arial"/>
          <w:sz w:val="22"/>
          <w:szCs w:val="22"/>
        </w:rPr>
        <w:tab/>
        <w:t>Zamawiający</w:t>
      </w:r>
    </w:p>
    <w:sectPr w:rsidR="008C4F00" w:rsidRPr="00393480" w:rsidSect="009106B0">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EC950" w14:textId="77777777" w:rsidR="00413100" w:rsidRDefault="00413100" w:rsidP="00D454E1">
      <w:r>
        <w:separator/>
      </w:r>
    </w:p>
  </w:endnote>
  <w:endnote w:type="continuationSeparator" w:id="0">
    <w:p w14:paraId="48041DBE" w14:textId="77777777" w:rsidR="00413100" w:rsidRDefault="00413100" w:rsidP="00D4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27D2B" w14:textId="77777777" w:rsidR="00413100" w:rsidRDefault="00413100" w:rsidP="00D454E1">
      <w:r>
        <w:separator/>
      </w:r>
    </w:p>
  </w:footnote>
  <w:footnote w:type="continuationSeparator" w:id="0">
    <w:p w14:paraId="2DDAD2D7" w14:textId="77777777" w:rsidR="00413100" w:rsidRDefault="00413100" w:rsidP="00D4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929D" w14:textId="2E51A8AF" w:rsidR="00B963F8" w:rsidRDefault="00B963F8" w:rsidP="00B963F8">
    <w:pPr>
      <w:rPr>
        <w:rFonts w:ascii="Arial" w:hAnsi="Arial" w:cs="Arial"/>
        <w:sz w:val="20"/>
        <w:szCs w:val="20"/>
      </w:rPr>
    </w:pPr>
    <w:r w:rsidRPr="00A7264B">
      <w:rPr>
        <w:rFonts w:ascii="Arial" w:hAnsi="Arial" w:cs="Arial"/>
        <w:sz w:val="20"/>
        <w:szCs w:val="20"/>
      </w:rPr>
      <w:t>ZUO/101/0</w:t>
    </w:r>
    <w:r w:rsidR="00A7264B" w:rsidRPr="00A7264B">
      <w:rPr>
        <w:rFonts w:ascii="Arial" w:hAnsi="Arial" w:cs="Arial"/>
        <w:sz w:val="20"/>
        <w:szCs w:val="20"/>
      </w:rPr>
      <w:t>21</w:t>
    </w:r>
    <w:r w:rsidRPr="00A7264B">
      <w:rPr>
        <w:rFonts w:ascii="Arial" w:hAnsi="Arial" w:cs="Arial"/>
        <w:sz w:val="20"/>
        <w:szCs w:val="20"/>
      </w:rPr>
      <w:t>/20</w:t>
    </w:r>
    <w:r w:rsidR="00A7264B" w:rsidRPr="00A7264B">
      <w:rPr>
        <w:rFonts w:ascii="Arial" w:hAnsi="Arial" w:cs="Arial"/>
        <w:sz w:val="20"/>
        <w:szCs w:val="20"/>
      </w:rPr>
      <w:t>20</w:t>
    </w:r>
  </w:p>
  <w:p w14:paraId="5B447703" w14:textId="77777777" w:rsidR="00B963F8" w:rsidRPr="00B963F8" w:rsidRDefault="00B963F8" w:rsidP="00B963F8">
    <w:pPr>
      <w:pStyle w:val="pkt"/>
      <w:spacing w:before="0" w:after="0"/>
      <w:ind w:left="0" w:firstLine="0"/>
      <w:rPr>
        <w:rFonts w:ascii="Arial" w:hAnsi="Arial" w:cs="Arial"/>
        <w:color w:val="000000"/>
        <w:sz w:val="20"/>
        <w:szCs w:val="20"/>
      </w:rPr>
    </w:pPr>
    <w:r>
      <w:rPr>
        <w:rFonts w:ascii="Arial" w:hAnsi="Arial" w:cs="Arial"/>
        <w:bCs/>
        <w:sz w:val="20"/>
        <w:szCs w:val="20"/>
      </w:rPr>
      <w:t>Postępowanie</w:t>
    </w:r>
    <w:r>
      <w:rPr>
        <w:rFonts w:ascii="Arial" w:hAnsi="Arial" w:cs="Arial"/>
        <w:sz w:val="20"/>
        <w:szCs w:val="20"/>
      </w:rPr>
      <w:t xml:space="preserve"> o udzielenie zamówienia sektorowego o wartości zamówienia powyżej kwot, o których mowa w art. 11 ust. 8 ustawy Prawo zamówień publicznych pn.: </w:t>
    </w:r>
    <w:r>
      <w:rPr>
        <w:rFonts w:ascii="Arial" w:hAnsi="Arial" w:cs="Arial"/>
        <w:bCs/>
        <w:sz w:val="20"/>
        <w:szCs w:val="20"/>
      </w:rPr>
      <w:t xml:space="preserve">Zakup reagentów dla </w:t>
    </w:r>
    <w:r>
      <w:rPr>
        <w:rFonts w:ascii="Arial" w:eastAsia="Calibri" w:hAnsi="Arial" w:cs="Arial"/>
        <w:sz w:val="20"/>
        <w:szCs w:val="20"/>
      </w:rPr>
      <w:t>Zakładu Unieszkodliwiana Odpadów Sp. z o.</w:t>
    </w:r>
    <w:r w:rsidR="00FA75BF">
      <w:rPr>
        <w:rFonts w:ascii="Arial" w:eastAsia="Calibri" w:hAnsi="Arial" w:cs="Arial"/>
        <w:sz w:val="20"/>
        <w:szCs w:val="20"/>
      </w:rPr>
      <w:t xml:space="preserve"> </w:t>
    </w:r>
    <w:r>
      <w:rPr>
        <w:rFonts w:ascii="Arial" w:eastAsia="Calibri" w:hAnsi="Arial" w:cs="Arial"/>
        <w:sz w:val="20"/>
        <w:szCs w:val="20"/>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D6B"/>
    <w:multiLevelType w:val="multilevel"/>
    <w:tmpl w:val="5B401D72"/>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rPr>
        <w:rFonts w:ascii="Garamond" w:hAnsi="Garamond"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10"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36437"/>
    <w:multiLevelType w:val="hybridMultilevel"/>
    <w:tmpl w:val="A3D0DBD8"/>
    <w:numStyleLink w:val="Zaimportowanystyl5"/>
  </w:abstractNum>
  <w:abstractNum w:abstractNumId="2" w15:restartNumberingAfterBreak="0">
    <w:nsid w:val="06D00617"/>
    <w:multiLevelType w:val="hybridMultilevel"/>
    <w:tmpl w:val="075A8646"/>
    <w:lvl w:ilvl="0" w:tplc="CE82024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134E1"/>
    <w:multiLevelType w:val="hybridMultilevel"/>
    <w:tmpl w:val="B72C9F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11639"/>
    <w:multiLevelType w:val="hybridMultilevel"/>
    <w:tmpl w:val="6B6CA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7008B"/>
    <w:multiLevelType w:val="hybridMultilevel"/>
    <w:tmpl w:val="F7EE30DE"/>
    <w:lvl w:ilvl="0" w:tplc="0415000F">
      <w:start w:val="1"/>
      <w:numFmt w:val="decimal"/>
      <w:lvlText w:val="%1."/>
      <w:lvlJc w:val="left"/>
      <w:pPr>
        <w:ind w:left="3918" w:hanging="360"/>
      </w:pPr>
    </w:lvl>
    <w:lvl w:ilvl="1" w:tplc="04150019">
      <w:start w:val="1"/>
      <w:numFmt w:val="lowerLetter"/>
      <w:lvlText w:val="%2."/>
      <w:lvlJc w:val="left"/>
      <w:pPr>
        <w:ind w:left="4638" w:hanging="360"/>
      </w:pPr>
    </w:lvl>
    <w:lvl w:ilvl="2" w:tplc="0415001B">
      <w:start w:val="1"/>
      <w:numFmt w:val="lowerRoman"/>
      <w:lvlText w:val="%3."/>
      <w:lvlJc w:val="right"/>
      <w:pPr>
        <w:ind w:left="5358" w:hanging="180"/>
      </w:pPr>
    </w:lvl>
    <w:lvl w:ilvl="3" w:tplc="0415000F">
      <w:start w:val="1"/>
      <w:numFmt w:val="decimal"/>
      <w:lvlText w:val="%4."/>
      <w:lvlJc w:val="left"/>
      <w:pPr>
        <w:ind w:left="6078" w:hanging="360"/>
      </w:pPr>
    </w:lvl>
    <w:lvl w:ilvl="4" w:tplc="04150019">
      <w:start w:val="1"/>
      <w:numFmt w:val="lowerLetter"/>
      <w:lvlText w:val="%5."/>
      <w:lvlJc w:val="left"/>
      <w:pPr>
        <w:ind w:left="6798" w:hanging="360"/>
      </w:pPr>
    </w:lvl>
    <w:lvl w:ilvl="5" w:tplc="0415001B">
      <w:start w:val="1"/>
      <w:numFmt w:val="lowerRoman"/>
      <w:lvlText w:val="%6."/>
      <w:lvlJc w:val="right"/>
      <w:pPr>
        <w:ind w:left="7518" w:hanging="180"/>
      </w:pPr>
    </w:lvl>
    <w:lvl w:ilvl="6" w:tplc="0415000F">
      <w:start w:val="1"/>
      <w:numFmt w:val="decimal"/>
      <w:lvlText w:val="%7."/>
      <w:lvlJc w:val="left"/>
      <w:pPr>
        <w:ind w:left="8238" w:hanging="360"/>
      </w:pPr>
    </w:lvl>
    <w:lvl w:ilvl="7" w:tplc="04150019">
      <w:start w:val="1"/>
      <w:numFmt w:val="lowerLetter"/>
      <w:lvlText w:val="%8."/>
      <w:lvlJc w:val="left"/>
      <w:pPr>
        <w:ind w:left="8958" w:hanging="360"/>
      </w:pPr>
    </w:lvl>
    <w:lvl w:ilvl="8" w:tplc="0415001B">
      <w:start w:val="1"/>
      <w:numFmt w:val="lowerRoman"/>
      <w:lvlText w:val="%9."/>
      <w:lvlJc w:val="right"/>
      <w:pPr>
        <w:ind w:left="9678" w:hanging="180"/>
      </w:pPr>
    </w:lvl>
  </w:abstractNum>
  <w:abstractNum w:abstractNumId="6" w15:restartNumberingAfterBreak="0">
    <w:nsid w:val="10750615"/>
    <w:multiLevelType w:val="hybridMultilevel"/>
    <w:tmpl w:val="1B1ECD3C"/>
    <w:lvl w:ilvl="0" w:tplc="80804D14">
      <w:start w:val="1"/>
      <w:numFmt w:val="decimal"/>
      <w:lvlText w:val="%1."/>
      <w:lvlJc w:val="left"/>
      <w:pPr>
        <w:ind w:left="720" w:hanging="360"/>
      </w:pPr>
      <w:rPr>
        <w:b w:val="0"/>
        <w:bCs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A0034D"/>
    <w:multiLevelType w:val="hybridMultilevel"/>
    <w:tmpl w:val="FE8E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1366D"/>
    <w:multiLevelType w:val="hybridMultilevel"/>
    <w:tmpl w:val="CB227592"/>
    <w:lvl w:ilvl="0" w:tplc="C6869720">
      <w:start w:val="1"/>
      <w:numFmt w:val="decimal"/>
      <w:lvlText w:val="%1."/>
      <w:lvlJc w:val="left"/>
      <w:pPr>
        <w:tabs>
          <w:tab w:val="num" w:pos="720"/>
        </w:tabs>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E7114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6AF6A58"/>
    <w:multiLevelType w:val="hybridMultilevel"/>
    <w:tmpl w:val="0D06F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1A3C2E50"/>
    <w:multiLevelType w:val="hybridMultilevel"/>
    <w:tmpl w:val="CB9A4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15" w15:restartNumberingAfterBreak="0">
    <w:nsid w:val="1D9E6E94"/>
    <w:multiLevelType w:val="hybridMultilevel"/>
    <w:tmpl w:val="CA2CB7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777BF5"/>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7" w15:restartNumberingAfterBreak="0">
    <w:nsid w:val="24520A9E"/>
    <w:multiLevelType w:val="hybridMultilevel"/>
    <w:tmpl w:val="0B24AE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84E6AA7"/>
    <w:multiLevelType w:val="hybridMultilevel"/>
    <w:tmpl w:val="CD282696"/>
    <w:lvl w:ilvl="0" w:tplc="B41AEA7C">
      <w:start w:val="2"/>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2A0A6D40"/>
    <w:multiLevelType w:val="hybridMultilevel"/>
    <w:tmpl w:val="A6CA1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7346E"/>
    <w:multiLevelType w:val="hybridMultilevel"/>
    <w:tmpl w:val="1B1ECD3C"/>
    <w:lvl w:ilvl="0" w:tplc="80804D14">
      <w:start w:val="1"/>
      <w:numFmt w:val="decimal"/>
      <w:lvlText w:val="%1."/>
      <w:lvlJc w:val="left"/>
      <w:pPr>
        <w:ind w:left="720" w:hanging="360"/>
      </w:pPr>
      <w:rPr>
        <w:b w:val="0"/>
        <w:bCs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DA41746"/>
    <w:multiLevelType w:val="hybridMultilevel"/>
    <w:tmpl w:val="1676017E"/>
    <w:lvl w:ilvl="0" w:tplc="5FEE98E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3" w15:restartNumberingAfterBreak="0">
    <w:nsid w:val="2DC219E9"/>
    <w:multiLevelType w:val="multilevel"/>
    <w:tmpl w:val="55A63A68"/>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37073674"/>
    <w:multiLevelType w:val="hybridMultilevel"/>
    <w:tmpl w:val="12080B06"/>
    <w:lvl w:ilvl="0" w:tplc="6D96A0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7155BD2"/>
    <w:multiLevelType w:val="hybridMultilevel"/>
    <w:tmpl w:val="ECD2F23C"/>
    <w:lvl w:ilvl="0" w:tplc="ABA20114">
      <w:start w:val="1"/>
      <w:numFmt w:val="decimal"/>
      <w:lvlText w:val="%1)"/>
      <w:lvlJc w:val="left"/>
      <w:pPr>
        <w:ind w:left="717" w:hanging="360"/>
      </w:pPr>
      <w:rPr>
        <w:rFonts w:ascii="Arial" w:hAnsi="Arial" w:cs="Arial" w:hint="default"/>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3C513AE4"/>
    <w:multiLevelType w:val="hybridMultilevel"/>
    <w:tmpl w:val="DD2EA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05753A"/>
    <w:multiLevelType w:val="hybridMultilevel"/>
    <w:tmpl w:val="CB227592"/>
    <w:lvl w:ilvl="0" w:tplc="C6869720">
      <w:start w:val="1"/>
      <w:numFmt w:val="decimal"/>
      <w:lvlText w:val="%1."/>
      <w:lvlJc w:val="left"/>
      <w:pPr>
        <w:tabs>
          <w:tab w:val="num" w:pos="720"/>
        </w:tabs>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3683732"/>
    <w:multiLevelType w:val="hybridMultilevel"/>
    <w:tmpl w:val="BC2A24A8"/>
    <w:lvl w:ilvl="0" w:tplc="04150011">
      <w:start w:val="1"/>
      <w:numFmt w:val="decimal"/>
      <w:lvlText w:val="%1)"/>
      <w:lvlJc w:val="left"/>
      <w:pPr>
        <w:tabs>
          <w:tab w:val="num" w:pos="1071"/>
        </w:tabs>
        <w:ind w:left="1071" w:hanging="363"/>
      </w:pPr>
      <w:rPr>
        <w:rFonts w:hint="default"/>
        <w:b w:val="0"/>
        <w:bCs w:val="0"/>
        <w:i w:val="0"/>
        <w:iCs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15:restartNumberingAfterBreak="0">
    <w:nsid w:val="483C67E6"/>
    <w:multiLevelType w:val="hybridMultilevel"/>
    <w:tmpl w:val="730E6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480992"/>
    <w:multiLevelType w:val="hybridMultilevel"/>
    <w:tmpl w:val="A954A39C"/>
    <w:lvl w:ilvl="0" w:tplc="79C0432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96C5D71"/>
    <w:multiLevelType w:val="hybridMultilevel"/>
    <w:tmpl w:val="2AE023A0"/>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2" w15:restartNumberingAfterBreak="0">
    <w:nsid w:val="59A00729"/>
    <w:multiLevelType w:val="hybridMultilevel"/>
    <w:tmpl w:val="C7EA0D0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A6D4F88"/>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237BC0"/>
    <w:multiLevelType w:val="hybridMultilevel"/>
    <w:tmpl w:val="A3D0DBD8"/>
    <w:styleLink w:val="Zaimportowanystyl5"/>
    <w:lvl w:ilvl="0" w:tplc="93686D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506C25A">
      <w:start w:val="1"/>
      <w:numFmt w:val="decimal"/>
      <w:lvlText w:val="%2)"/>
      <w:lvlJc w:val="left"/>
      <w:pPr>
        <w:tabs>
          <w:tab w:val="left" w:pos="1080"/>
        </w:tabs>
        <w:ind w:left="709" w:hanging="360"/>
      </w:pPr>
      <w:rPr>
        <w:rFonts w:hAnsi="Arial Unicode MS"/>
        <w:caps w:val="0"/>
        <w:smallCaps w:val="0"/>
        <w:strike w:val="0"/>
        <w:dstrike w:val="0"/>
        <w:color w:val="000000"/>
        <w:spacing w:val="0"/>
        <w:w w:val="100"/>
        <w:kern w:val="0"/>
        <w:position w:val="0"/>
        <w:highlight w:val="none"/>
        <w:vertAlign w:val="baseline"/>
      </w:rPr>
    </w:lvl>
    <w:lvl w:ilvl="2" w:tplc="93084606">
      <w:start w:val="1"/>
      <w:numFmt w:val="lowerRoman"/>
      <w:lvlText w:val="%3."/>
      <w:lvlJc w:val="left"/>
      <w:pPr>
        <w:tabs>
          <w:tab w:val="left" w:pos="1080"/>
        </w:tabs>
        <w:ind w:left="1429" w:hanging="302"/>
      </w:pPr>
      <w:rPr>
        <w:rFonts w:hAnsi="Arial Unicode MS"/>
        <w:caps w:val="0"/>
        <w:smallCaps w:val="0"/>
        <w:strike w:val="0"/>
        <w:dstrike w:val="0"/>
        <w:color w:val="000000"/>
        <w:spacing w:val="0"/>
        <w:w w:val="100"/>
        <w:kern w:val="0"/>
        <w:position w:val="0"/>
        <w:highlight w:val="none"/>
        <w:vertAlign w:val="baseline"/>
      </w:rPr>
    </w:lvl>
    <w:lvl w:ilvl="3" w:tplc="D3CA9B3A">
      <w:start w:val="1"/>
      <w:numFmt w:val="decimal"/>
      <w:lvlText w:val="%4."/>
      <w:lvlJc w:val="left"/>
      <w:pPr>
        <w:tabs>
          <w:tab w:val="left" w:pos="1080"/>
        </w:tabs>
        <w:ind w:left="2149" w:hanging="360"/>
      </w:pPr>
      <w:rPr>
        <w:rFonts w:hAnsi="Arial Unicode MS"/>
        <w:caps w:val="0"/>
        <w:smallCaps w:val="0"/>
        <w:strike w:val="0"/>
        <w:dstrike w:val="0"/>
        <w:color w:val="000000"/>
        <w:spacing w:val="0"/>
        <w:w w:val="100"/>
        <w:kern w:val="0"/>
        <w:position w:val="0"/>
        <w:highlight w:val="none"/>
        <w:vertAlign w:val="baseline"/>
      </w:rPr>
    </w:lvl>
    <w:lvl w:ilvl="4" w:tplc="8CFE5468">
      <w:start w:val="1"/>
      <w:numFmt w:val="lowerLetter"/>
      <w:lvlText w:val="%5."/>
      <w:lvlJc w:val="left"/>
      <w:pPr>
        <w:tabs>
          <w:tab w:val="left" w:pos="1080"/>
        </w:tabs>
        <w:ind w:left="2869" w:hanging="360"/>
      </w:pPr>
      <w:rPr>
        <w:rFonts w:hAnsi="Arial Unicode MS"/>
        <w:caps w:val="0"/>
        <w:smallCaps w:val="0"/>
        <w:strike w:val="0"/>
        <w:dstrike w:val="0"/>
        <w:color w:val="000000"/>
        <w:spacing w:val="0"/>
        <w:w w:val="100"/>
        <w:kern w:val="0"/>
        <w:position w:val="0"/>
        <w:highlight w:val="none"/>
        <w:vertAlign w:val="baseline"/>
      </w:rPr>
    </w:lvl>
    <w:lvl w:ilvl="5" w:tplc="6CC2B974">
      <w:start w:val="1"/>
      <w:numFmt w:val="lowerRoman"/>
      <w:lvlText w:val="%6."/>
      <w:lvlJc w:val="left"/>
      <w:pPr>
        <w:tabs>
          <w:tab w:val="left" w:pos="1080"/>
        </w:tabs>
        <w:ind w:left="3589" w:hanging="302"/>
      </w:pPr>
      <w:rPr>
        <w:rFonts w:hAnsi="Arial Unicode MS"/>
        <w:caps w:val="0"/>
        <w:smallCaps w:val="0"/>
        <w:strike w:val="0"/>
        <w:dstrike w:val="0"/>
        <w:color w:val="000000"/>
        <w:spacing w:val="0"/>
        <w:w w:val="100"/>
        <w:kern w:val="0"/>
        <w:position w:val="0"/>
        <w:highlight w:val="none"/>
        <w:vertAlign w:val="baseline"/>
      </w:rPr>
    </w:lvl>
    <w:lvl w:ilvl="6" w:tplc="084A5B34">
      <w:start w:val="1"/>
      <w:numFmt w:val="decimal"/>
      <w:lvlText w:val="%7."/>
      <w:lvlJc w:val="left"/>
      <w:pPr>
        <w:tabs>
          <w:tab w:val="left" w:pos="1080"/>
        </w:tabs>
        <w:ind w:left="4309" w:hanging="360"/>
      </w:pPr>
      <w:rPr>
        <w:rFonts w:hAnsi="Arial Unicode MS"/>
        <w:caps w:val="0"/>
        <w:smallCaps w:val="0"/>
        <w:strike w:val="0"/>
        <w:dstrike w:val="0"/>
        <w:color w:val="000000"/>
        <w:spacing w:val="0"/>
        <w:w w:val="100"/>
        <w:kern w:val="0"/>
        <w:position w:val="0"/>
        <w:highlight w:val="none"/>
        <w:vertAlign w:val="baseline"/>
      </w:rPr>
    </w:lvl>
    <w:lvl w:ilvl="7" w:tplc="60F62AE2">
      <w:start w:val="1"/>
      <w:numFmt w:val="lowerLetter"/>
      <w:lvlText w:val="%8."/>
      <w:lvlJc w:val="left"/>
      <w:pPr>
        <w:tabs>
          <w:tab w:val="left" w:pos="1080"/>
        </w:tabs>
        <w:ind w:left="5029" w:hanging="360"/>
      </w:pPr>
      <w:rPr>
        <w:rFonts w:hAnsi="Arial Unicode MS"/>
        <w:caps w:val="0"/>
        <w:smallCaps w:val="0"/>
        <w:strike w:val="0"/>
        <w:dstrike w:val="0"/>
        <w:color w:val="000000"/>
        <w:spacing w:val="0"/>
        <w:w w:val="100"/>
        <w:kern w:val="0"/>
        <w:position w:val="0"/>
        <w:highlight w:val="none"/>
        <w:vertAlign w:val="baseline"/>
      </w:rPr>
    </w:lvl>
    <w:lvl w:ilvl="8" w:tplc="6B5C23BA">
      <w:start w:val="1"/>
      <w:numFmt w:val="lowerRoman"/>
      <w:lvlText w:val="%9."/>
      <w:lvlJc w:val="left"/>
      <w:pPr>
        <w:tabs>
          <w:tab w:val="left" w:pos="1080"/>
        </w:tabs>
        <w:ind w:left="5749" w:hanging="302"/>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79517F4"/>
    <w:multiLevelType w:val="hybridMultilevel"/>
    <w:tmpl w:val="52F28E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C262F7E"/>
    <w:multiLevelType w:val="hybridMultilevel"/>
    <w:tmpl w:val="074AE0D6"/>
    <w:lvl w:ilvl="0" w:tplc="9214AB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CC9367F"/>
    <w:multiLevelType w:val="multilevel"/>
    <w:tmpl w:val="B5700C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1" w15:restartNumberingAfterBreak="0">
    <w:nsid w:val="73EE5574"/>
    <w:multiLevelType w:val="multilevel"/>
    <w:tmpl w:val="A28C3C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6835C8A"/>
    <w:multiLevelType w:val="hybridMultilevel"/>
    <w:tmpl w:val="05225816"/>
    <w:lvl w:ilvl="0" w:tplc="C7F6AAE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B165765"/>
    <w:multiLevelType w:val="hybridMultilevel"/>
    <w:tmpl w:val="038ED710"/>
    <w:lvl w:ilvl="0" w:tplc="04150011">
      <w:start w:val="1"/>
      <w:numFmt w:val="decimal"/>
      <w:lvlText w:val="%1)"/>
      <w:lvlJc w:val="left"/>
      <w:pPr>
        <w:tabs>
          <w:tab w:val="num" w:pos="927"/>
        </w:tabs>
        <w:ind w:left="927" w:hanging="360"/>
      </w:pPr>
      <w:rPr>
        <w:b w:val="0"/>
        <w:bCs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5"/>
  </w:num>
  <w:num w:numId="20">
    <w:abstractNumId w:val="28"/>
  </w:num>
  <w:num w:numId="21">
    <w:abstractNumId w:val="8"/>
  </w:num>
  <w:num w:numId="22">
    <w:abstractNumId w:val="43"/>
  </w:num>
  <w:num w:numId="23">
    <w:abstractNumId w:val="2"/>
  </w:num>
  <w:num w:numId="24">
    <w:abstractNumId w:val="0"/>
  </w:num>
  <w:num w:numId="25">
    <w:abstractNumId w:val="12"/>
  </w:num>
  <w:num w:numId="26">
    <w:abstractNumId w:val="16"/>
  </w:num>
  <w:num w:numId="27">
    <w:abstractNumId w:val="39"/>
  </w:num>
  <w:num w:numId="28">
    <w:abstractNumId w:val="4"/>
  </w:num>
  <w:num w:numId="29">
    <w:abstractNumId w:val="7"/>
  </w:num>
  <w:num w:numId="30">
    <w:abstractNumId w:val="23"/>
  </w:num>
  <w:num w:numId="31">
    <w:abstractNumId w:val="11"/>
  </w:num>
  <w:num w:numId="32">
    <w:abstractNumId w:val="29"/>
  </w:num>
  <w:num w:numId="33">
    <w:abstractNumId w:val="3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7"/>
  </w:num>
  <w:num w:numId="37">
    <w:abstractNumId w:val="31"/>
  </w:num>
  <w:num w:numId="38">
    <w:abstractNumId w:val="3"/>
  </w:num>
  <w:num w:numId="39">
    <w:abstractNumId w:val="32"/>
  </w:num>
  <w:num w:numId="40">
    <w:abstractNumId w:val="26"/>
  </w:num>
  <w:num w:numId="41">
    <w:abstractNumId w:val="17"/>
  </w:num>
  <w:num w:numId="42">
    <w:abstractNumId w:val="10"/>
  </w:num>
  <w:num w:numId="43">
    <w:abstractNumId w:val="42"/>
  </w:num>
  <w:num w:numId="44">
    <w:abstractNumId w:val="18"/>
  </w:num>
  <w:num w:numId="45">
    <w:abstractNumId w:val="20"/>
  </w:num>
  <w:num w:numId="46">
    <w:abstractNumId w:val="24"/>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71"/>
    <w:rsid w:val="00001309"/>
    <w:rsid w:val="00015BFA"/>
    <w:rsid w:val="00064D01"/>
    <w:rsid w:val="0008626F"/>
    <w:rsid w:val="000941B9"/>
    <w:rsid w:val="000E5589"/>
    <w:rsid w:val="000F4303"/>
    <w:rsid w:val="001314A6"/>
    <w:rsid w:val="001366F1"/>
    <w:rsid w:val="00140512"/>
    <w:rsid w:val="001431B4"/>
    <w:rsid w:val="00184FC1"/>
    <w:rsid w:val="001A7E51"/>
    <w:rsid w:val="001B62B4"/>
    <w:rsid w:val="00227977"/>
    <w:rsid w:val="00234E4D"/>
    <w:rsid w:val="00253E78"/>
    <w:rsid w:val="00264B3E"/>
    <w:rsid w:val="002B4FE9"/>
    <w:rsid w:val="002C3523"/>
    <w:rsid w:val="002C6D13"/>
    <w:rsid w:val="002D275F"/>
    <w:rsid w:val="002F4B8D"/>
    <w:rsid w:val="00327949"/>
    <w:rsid w:val="00334143"/>
    <w:rsid w:val="00372FC4"/>
    <w:rsid w:val="00393480"/>
    <w:rsid w:val="00395396"/>
    <w:rsid w:val="003C6400"/>
    <w:rsid w:val="003D6FA4"/>
    <w:rsid w:val="004031F9"/>
    <w:rsid w:val="00413100"/>
    <w:rsid w:val="00442B05"/>
    <w:rsid w:val="00451B0E"/>
    <w:rsid w:val="00452188"/>
    <w:rsid w:val="0046372E"/>
    <w:rsid w:val="004B7461"/>
    <w:rsid w:val="004D0031"/>
    <w:rsid w:val="004F659E"/>
    <w:rsid w:val="005538BB"/>
    <w:rsid w:val="005840D1"/>
    <w:rsid w:val="005A2176"/>
    <w:rsid w:val="005C40D4"/>
    <w:rsid w:val="005E7949"/>
    <w:rsid w:val="00617932"/>
    <w:rsid w:val="00620C34"/>
    <w:rsid w:val="00630DB2"/>
    <w:rsid w:val="006363AD"/>
    <w:rsid w:val="00647284"/>
    <w:rsid w:val="00656E33"/>
    <w:rsid w:val="0068125B"/>
    <w:rsid w:val="006A7449"/>
    <w:rsid w:val="00712B18"/>
    <w:rsid w:val="007777C1"/>
    <w:rsid w:val="00791E85"/>
    <w:rsid w:val="007B1333"/>
    <w:rsid w:val="0080559D"/>
    <w:rsid w:val="00866B05"/>
    <w:rsid w:val="00884B2B"/>
    <w:rsid w:val="008A7FB0"/>
    <w:rsid w:val="008B2FC7"/>
    <w:rsid w:val="008B70D3"/>
    <w:rsid w:val="008C4F00"/>
    <w:rsid w:val="00906CAA"/>
    <w:rsid w:val="009106B0"/>
    <w:rsid w:val="00911829"/>
    <w:rsid w:val="009B789C"/>
    <w:rsid w:val="009C59F8"/>
    <w:rsid w:val="009E163E"/>
    <w:rsid w:val="00A20ECD"/>
    <w:rsid w:val="00A24763"/>
    <w:rsid w:val="00A453C4"/>
    <w:rsid w:val="00A457AD"/>
    <w:rsid w:val="00A5462D"/>
    <w:rsid w:val="00A57E6E"/>
    <w:rsid w:val="00A7264B"/>
    <w:rsid w:val="00A86774"/>
    <w:rsid w:val="00AB470E"/>
    <w:rsid w:val="00AC1867"/>
    <w:rsid w:val="00AC49EB"/>
    <w:rsid w:val="00AC649C"/>
    <w:rsid w:val="00AC6D90"/>
    <w:rsid w:val="00B27944"/>
    <w:rsid w:val="00B67D62"/>
    <w:rsid w:val="00B73CDB"/>
    <w:rsid w:val="00B76D71"/>
    <w:rsid w:val="00B963F8"/>
    <w:rsid w:val="00BA7256"/>
    <w:rsid w:val="00BB0F69"/>
    <w:rsid w:val="00BE1D03"/>
    <w:rsid w:val="00BE2968"/>
    <w:rsid w:val="00BE7AC4"/>
    <w:rsid w:val="00C30FBE"/>
    <w:rsid w:val="00C646A8"/>
    <w:rsid w:val="00C97F92"/>
    <w:rsid w:val="00CB0973"/>
    <w:rsid w:val="00CF54AE"/>
    <w:rsid w:val="00D17F7F"/>
    <w:rsid w:val="00D212F8"/>
    <w:rsid w:val="00D454E1"/>
    <w:rsid w:val="00D46F5D"/>
    <w:rsid w:val="00D76061"/>
    <w:rsid w:val="00D91739"/>
    <w:rsid w:val="00E724C6"/>
    <w:rsid w:val="00EC7CA3"/>
    <w:rsid w:val="00ED2497"/>
    <w:rsid w:val="00EE7D11"/>
    <w:rsid w:val="00F1005C"/>
    <w:rsid w:val="00F30B6F"/>
    <w:rsid w:val="00F378C3"/>
    <w:rsid w:val="00F67741"/>
    <w:rsid w:val="00F73114"/>
    <w:rsid w:val="00F75A02"/>
    <w:rsid w:val="00F9122A"/>
    <w:rsid w:val="00FA75BF"/>
    <w:rsid w:val="00FB4C4C"/>
    <w:rsid w:val="00FC0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AD939"/>
  <w15:docId w15:val="{348034A0-2D87-4591-BDA0-37DA443D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D11"/>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rsid w:val="00EE7D1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AC64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E7D11"/>
    <w:rPr>
      <w:rFonts w:eastAsia="Times New Roman"/>
      <w:b/>
      <w:bCs/>
      <w:kern w:val="32"/>
      <w:sz w:val="32"/>
      <w:szCs w:val="32"/>
      <w:lang w:eastAsia="pl-PL"/>
    </w:rPr>
  </w:style>
  <w:style w:type="paragraph" w:styleId="Akapitzlist">
    <w:name w:val="List Paragraph"/>
    <w:aliases w:val="L1,Numerowanie,2,CW_Lista"/>
    <w:basedOn w:val="Normalny"/>
    <w:link w:val="AkapitzlistZnak"/>
    <w:uiPriority w:val="34"/>
    <w:qFormat/>
    <w:rsid w:val="00EE7D11"/>
    <w:pPr>
      <w:ind w:left="720"/>
      <w:contextualSpacing/>
    </w:pPr>
  </w:style>
  <w:style w:type="paragraph" w:styleId="Nagwek">
    <w:name w:val="header"/>
    <w:aliases w:val="Nagłówek strony 1,Nagłówek strony"/>
    <w:basedOn w:val="Normalny"/>
    <w:link w:val="NagwekZnak"/>
    <w:rsid w:val="00EE7D11"/>
    <w:pPr>
      <w:tabs>
        <w:tab w:val="center" w:pos="4536"/>
        <w:tab w:val="right" w:pos="9072"/>
      </w:tabs>
    </w:pPr>
  </w:style>
  <w:style w:type="character" w:customStyle="1" w:styleId="NagwekZnak">
    <w:name w:val="Nagłówek Znak"/>
    <w:aliases w:val="Nagłówek strony 1 Znak,Nagłówek strony Znak"/>
    <w:basedOn w:val="Domylnaczcionkaakapitu"/>
    <w:link w:val="Nagwek"/>
    <w:rsid w:val="00EE7D11"/>
    <w:rPr>
      <w:rFonts w:ascii="Times New Roman" w:hAnsi="Times New Roman" w:cs="Times New Roman"/>
      <w:sz w:val="24"/>
      <w:szCs w:val="24"/>
      <w:lang w:eastAsia="pl-PL"/>
    </w:rPr>
  </w:style>
  <w:style w:type="paragraph" w:styleId="Tekstpodstawowy">
    <w:name w:val="Body Text"/>
    <w:basedOn w:val="Normalny"/>
    <w:link w:val="TekstpodstawowyZnak1"/>
    <w:uiPriority w:val="99"/>
    <w:rsid w:val="00EE7D11"/>
    <w:pPr>
      <w:suppressAutoHyphens/>
      <w:spacing w:after="120"/>
    </w:pPr>
    <w:rPr>
      <w:lang w:eastAsia="ar-SA"/>
    </w:rPr>
  </w:style>
  <w:style w:type="character" w:customStyle="1" w:styleId="TekstpodstawowyZnak1">
    <w:name w:val="Tekst podstawowy Znak1"/>
    <w:basedOn w:val="Domylnaczcionkaakapitu"/>
    <w:link w:val="Tekstpodstawowy"/>
    <w:uiPriority w:val="99"/>
    <w:rsid w:val="00EE7D11"/>
    <w:rPr>
      <w:rFonts w:ascii="Times New Roman" w:hAnsi="Times New Roman" w:cs="Times New Roman"/>
      <w:sz w:val="24"/>
      <w:szCs w:val="24"/>
      <w:lang w:eastAsia="ar-SA" w:bidi="ar-SA"/>
    </w:rPr>
  </w:style>
  <w:style w:type="character" w:customStyle="1" w:styleId="TekstpodstawowyZnak">
    <w:name w:val="Tekst podstawowy Znak"/>
    <w:basedOn w:val="Domylnaczcionkaakapitu"/>
    <w:uiPriority w:val="99"/>
    <w:semiHidden/>
    <w:rsid w:val="00EE7D11"/>
    <w:rPr>
      <w:rFonts w:ascii="Times New Roman" w:hAnsi="Times New Roman" w:cs="Times New Roman"/>
      <w:sz w:val="24"/>
      <w:szCs w:val="24"/>
      <w:lang w:eastAsia="pl-PL"/>
    </w:rPr>
  </w:style>
  <w:style w:type="character" w:customStyle="1" w:styleId="AkapitzlistZnak">
    <w:name w:val="Akapit z listą Znak"/>
    <w:aliases w:val="L1 Znak,Numerowanie Znak,2 Znak,CW_Lista Znak"/>
    <w:basedOn w:val="Domylnaczcionkaakapitu"/>
    <w:link w:val="Akapitzlist"/>
    <w:uiPriority w:val="34"/>
    <w:qFormat/>
    <w:rsid w:val="00EE7D11"/>
    <w:rPr>
      <w:rFonts w:ascii="Times New Roman" w:hAnsi="Times New Roman" w:cs="Times New Roman"/>
      <w:sz w:val="24"/>
      <w:szCs w:val="24"/>
      <w:lang w:eastAsia="pl-PL"/>
    </w:rPr>
  </w:style>
  <w:style w:type="paragraph" w:styleId="Tekstpodstawowy3">
    <w:name w:val="Body Text 3"/>
    <w:basedOn w:val="Normalny"/>
    <w:link w:val="Tekstpodstawowy3Znak"/>
    <w:rsid w:val="00EE7D11"/>
    <w:pPr>
      <w:spacing w:after="120"/>
    </w:pPr>
    <w:rPr>
      <w:sz w:val="16"/>
      <w:szCs w:val="16"/>
    </w:rPr>
  </w:style>
  <w:style w:type="character" w:customStyle="1" w:styleId="Tekstpodstawowy3Znak">
    <w:name w:val="Tekst podstawowy 3 Znak"/>
    <w:basedOn w:val="Domylnaczcionkaakapitu"/>
    <w:link w:val="Tekstpodstawowy3"/>
    <w:rsid w:val="00EE7D11"/>
    <w:rPr>
      <w:rFonts w:ascii="Times New Roman" w:hAnsi="Times New Roman" w:cs="Times New Roman"/>
      <w:sz w:val="16"/>
      <w:szCs w:val="16"/>
      <w:lang w:eastAsia="pl-PL"/>
    </w:rPr>
  </w:style>
  <w:style w:type="paragraph" w:styleId="Stopka">
    <w:name w:val="footer"/>
    <w:basedOn w:val="Normalny"/>
    <w:link w:val="StopkaZnak"/>
    <w:uiPriority w:val="99"/>
    <w:rsid w:val="00D454E1"/>
    <w:pPr>
      <w:tabs>
        <w:tab w:val="center" w:pos="4536"/>
        <w:tab w:val="right" w:pos="9072"/>
      </w:tabs>
    </w:pPr>
  </w:style>
  <w:style w:type="character" w:customStyle="1" w:styleId="StopkaZnak">
    <w:name w:val="Stopka Znak"/>
    <w:basedOn w:val="Domylnaczcionkaakapitu"/>
    <w:link w:val="Stopka"/>
    <w:uiPriority w:val="99"/>
    <w:rsid w:val="00D454E1"/>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rsid w:val="007777C1"/>
    <w:rPr>
      <w:sz w:val="16"/>
      <w:szCs w:val="16"/>
    </w:rPr>
  </w:style>
  <w:style w:type="paragraph" w:styleId="Tekstkomentarza">
    <w:name w:val="annotation text"/>
    <w:basedOn w:val="Normalny"/>
    <w:link w:val="TekstkomentarzaZnak"/>
    <w:uiPriority w:val="99"/>
    <w:semiHidden/>
    <w:rsid w:val="007777C1"/>
    <w:rPr>
      <w:sz w:val="20"/>
      <w:szCs w:val="20"/>
    </w:rPr>
  </w:style>
  <w:style w:type="character" w:customStyle="1" w:styleId="TekstkomentarzaZnak">
    <w:name w:val="Tekst komentarza Znak"/>
    <w:basedOn w:val="Domylnaczcionkaakapitu"/>
    <w:link w:val="Tekstkomentarza"/>
    <w:uiPriority w:val="99"/>
    <w:semiHidden/>
    <w:rsid w:val="007777C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777C1"/>
    <w:rPr>
      <w:b/>
      <w:bCs/>
    </w:rPr>
  </w:style>
  <w:style w:type="character" w:customStyle="1" w:styleId="TematkomentarzaZnak">
    <w:name w:val="Temat komentarza Znak"/>
    <w:basedOn w:val="TekstkomentarzaZnak"/>
    <w:link w:val="Tematkomentarza"/>
    <w:uiPriority w:val="99"/>
    <w:semiHidden/>
    <w:rsid w:val="007777C1"/>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7777C1"/>
    <w:rPr>
      <w:rFonts w:ascii="Tahoma" w:hAnsi="Tahoma" w:cs="Tahoma"/>
      <w:sz w:val="16"/>
      <w:szCs w:val="16"/>
    </w:rPr>
  </w:style>
  <w:style w:type="character" w:customStyle="1" w:styleId="TekstdymkaZnak">
    <w:name w:val="Tekst dymka Znak"/>
    <w:basedOn w:val="Domylnaczcionkaakapitu"/>
    <w:link w:val="Tekstdymka"/>
    <w:uiPriority w:val="99"/>
    <w:semiHidden/>
    <w:rsid w:val="007777C1"/>
    <w:rPr>
      <w:rFonts w:ascii="Tahoma" w:hAnsi="Tahoma" w:cs="Tahoma"/>
      <w:sz w:val="16"/>
      <w:szCs w:val="16"/>
      <w:lang w:eastAsia="pl-PL"/>
    </w:rPr>
  </w:style>
  <w:style w:type="character" w:styleId="Hipercze">
    <w:name w:val="Hyperlink"/>
    <w:basedOn w:val="Domylnaczcionkaakapitu"/>
    <w:uiPriority w:val="99"/>
    <w:rsid w:val="00395396"/>
    <w:rPr>
      <w:color w:val="0000FF"/>
      <w:u w:val="single"/>
    </w:rPr>
  </w:style>
  <w:style w:type="paragraph" w:customStyle="1" w:styleId="Standard">
    <w:name w:val="Standard"/>
    <w:rsid w:val="00B67D62"/>
    <w:pPr>
      <w:widowControl w:val="0"/>
      <w:suppressAutoHyphens/>
      <w:autoSpaceDN w:val="0"/>
    </w:pPr>
    <w:rPr>
      <w:rFonts w:ascii="Times New Roman" w:eastAsia="SimSun" w:hAnsi="Times New Roman"/>
      <w:kern w:val="3"/>
      <w:sz w:val="24"/>
      <w:szCs w:val="24"/>
      <w:lang w:eastAsia="zh-CN" w:bidi="hi-IN"/>
    </w:rPr>
  </w:style>
  <w:style w:type="character" w:customStyle="1" w:styleId="Nagwek2Znak">
    <w:name w:val="Nagłówek 2 Znak"/>
    <w:basedOn w:val="Domylnaczcionkaakapitu"/>
    <w:link w:val="Nagwek2"/>
    <w:uiPriority w:val="9"/>
    <w:rsid w:val="00AC649C"/>
    <w:rPr>
      <w:rFonts w:asciiTheme="majorHAnsi" w:eastAsiaTheme="majorEastAsia" w:hAnsiTheme="majorHAnsi" w:cstheme="majorBidi"/>
      <w:b/>
      <w:bCs/>
      <w:color w:val="4F81BD" w:themeColor="accent1"/>
      <w:sz w:val="26"/>
      <w:szCs w:val="26"/>
    </w:rPr>
  </w:style>
  <w:style w:type="paragraph" w:customStyle="1" w:styleId="pkt">
    <w:name w:val="pkt"/>
    <w:basedOn w:val="Normalny"/>
    <w:rsid w:val="00B963F8"/>
    <w:pPr>
      <w:spacing w:before="60" w:after="60"/>
      <w:ind w:left="851" w:hanging="295"/>
      <w:jc w:val="both"/>
    </w:pPr>
  </w:style>
  <w:style w:type="paragraph" w:styleId="Tekstpodstawowy2">
    <w:name w:val="Body Text 2"/>
    <w:basedOn w:val="Normalny"/>
    <w:link w:val="Tekstpodstawowy2Znak"/>
    <w:uiPriority w:val="99"/>
    <w:unhideWhenUsed/>
    <w:rsid w:val="0039348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393480"/>
    <w:rPr>
      <w:rFonts w:ascii="Calibri" w:hAnsi="Calibri" w:cs="Times New Roman"/>
      <w:lang w:eastAsia="en-US"/>
    </w:rPr>
  </w:style>
  <w:style w:type="character" w:customStyle="1" w:styleId="BrakA">
    <w:name w:val="Brak A"/>
    <w:rsid w:val="00393480"/>
  </w:style>
  <w:style w:type="numbering" w:customStyle="1" w:styleId="Zaimportowanystyl5">
    <w:name w:val="Zaimportowany styl 5"/>
    <w:rsid w:val="00393480"/>
    <w:pPr>
      <w:numPr>
        <w:numId w:val="47"/>
      </w:numPr>
    </w:pPr>
  </w:style>
  <w:style w:type="paragraph" w:styleId="Podtytu">
    <w:name w:val="Subtitle"/>
    <w:basedOn w:val="Normalny"/>
    <w:next w:val="Normalny"/>
    <w:link w:val="PodtytuZnak"/>
    <w:uiPriority w:val="11"/>
    <w:qFormat/>
    <w:rsid w:val="00A726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7264B"/>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639846">
      <w:bodyDiv w:val="1"/>
      <w:marLeft w:val="0"/>
      <w:marRight w:val="0"/>
      <w:marTop w:val="0"/>
      <w:marBottom w:val="0"/>
      <w:divBdr>
        <w:top w:val="none" w:sz="0" w:space="0" w:color="auto"/>
        <w:left w:val="none" w:sz="0" w:space="0" w:color="auto"/>
        <w:bottom w:val="none" w:sz="0" w:space="0" w:color="auto"/>
        <w:right w:val="none" w:sz="0" w:space="0" w:color="auto"/>
      </w:divBdr>
    </w:div>
    <w:div w:id="814184391">
      <w:marLeft w:val="0"/>
      <w:marRight w:val="0"/>
      <w:marTop w:val="0"/>
      <w:marBottom w:val="0"/>
      <w:divBdr>
        <w:top w:val="none" w:sz="0" w:space="0" w:color="auto"/>
        <w:left w:val="none" w:sz="0" w:space="0" w:color="auto"/>
        <w:bottom w:val="none" w:sz="0" w:space="0" w:color="auto"/>
        <w:right w:val="none" w:sz="0" w:space="0" w:color="auto"/>
      </w:divBdr>
    </w:div>
    <w:div w:id="814184392">
      <w:marLeft w:val="0"/>
      <w:marRight w:val="0"/>
      <w:marTop w:val="0"/>
      <w:marBottom w:val="0"/>
      <w:divBdr>
        <w:top w:val="none" w:sz="0" w:space="0" w:color="auto"/>
        <w:left w:val="none" w:sz="0" w:space="0" w:color="auto"/>
        <w:bottom w:val="none" w:sz="0" w:space="0" w:color="auto"/>
        <w:right w:val="none" w:sz="0" w:space="0" w:color="auto"/>
      </w:divBdr>
    </w:div>
    <w:div w:id="814184393">
      <w:marLeft w:val="0"/>
      <w:marRight w:val="0"/>
      <w:marTop w:val="0"/>
      <w:marBottom w:val="0"/>
      <w:divBdr>
        <w:top w:val="none" w:sz="0" w:space="0" w:color="auto"/>
        <w:left w:val="none" w:sz="0" w:space="0" w:color="auto"/>
        <w:bottom w:val="none" w:sz="0" w:space="0" w:color="auto"/>
        <w:right w:val="none" w:sz="0" w:space="0" w:color="auto"/>
      </w:divBdr>
    </w:div>
    <w:div w:id="814184394">
      <w:marLeft w:val="0"/>
      <w:marRight w:val="0"/>
      <w:marTop w:val="0"/>
      <w:marBottom w:val="0"/>
      <w:divBdr>
        <w:top w:val="none" w:sz="0" w:space="0" w:color="auto"/>
        <w:left w:val="none" w:sz="0" w:space="0" w:color="auto"/>
        <w:bottom w:val="none" w:sz="0" w:space="0" w:color="auto"/>
        <w:right w:val="none" w:sz="0" w:space="0" w:color="auto"/>
      </w:divBdr>
    </w:div>
    <w:div w:id="814184395">
      <w:marLeft w:val="0"/>
      <w:marRight w:val="0"/>
      <w:marTop w:val="0"/>
      <w:marBottom w:val="0"/>
      <w:divBdr>
        <w:top w:val="none" w:sz="0" w:space="0" w:color="auto"/>
        <w:left w:val="none" w:sz="0" w:space="0" w:color="auto"/>
        <w:bottom w:val="none" w:sz="0" w:space="0" w:color="auto"/>
        <w:right w:val="none" w:sz="0" w:space="0" w:color="auto"/>
      </w:divBdr>
    </w:div>
    <w:div w:id="814184396">
      <w:marLeft w:val="0"/>
      <w:marRight w:val="0"/>
      <w:marTop w:val="0"/>
      <w:marBottom w:val="0"/>
      <w:divBdr>
        <w:top w:val="none" w:sz="0" w:space="0" w:color="auto"/>
        <w:left w:val="none" w:sz="0" w:space="0" w:color="auto"/>
        <w:bottom w:val="none" w:sz="0" w:space="0" w:color="auto"/>
        <w:right w:val="none" w:sz="0" w:space="0" w:color="auto"/>
      </w:divBdr>
    </w:div>
    <w:div w:id="962732616">
      <w:bodyDiv w:val="1"/>
      <w:marLeft w:val="0"/>
      <w:marRight w:val="0"/>
      <w:marTop w:val="0"/>
      <w:marBottom w:val="0"/>
      <w:divBdr>
        <w:top w:val="none" w:sz="0" w:space="0" w:color="auto"/>
        <w:left w:val="none" w:sz="0" w:space="0" w:color="auto"/>
        <w:bottom w:val="none" w:sz="0" w:space="0" w:color="auto"/>
        <w:right w:val="none" w:sz="0" w:space="0" w:color="auto"/>
      </w:divBdr>
    </w:div>
    <w:div w:id="1188566319">
      <w:bodyDiv w:val="1"/>
      <w:marLeft w:val="0"/>
      <w:marRight w:val="0"/>
      <w:marTop w:val="0"/>
      <w:marBottom w:val="0"/>
      <w:divBdr>
        <w:top w:val="none" w:sz="0" w:space="0" w:color="auto"/>
        <w:left w:val="none" w:sz="0" w:space="0" w:color="auto"/>
        <w:bottom w:val="none" w:sz="0" w:space="0" w:color="auto"/>
        <w:right w:val="none" w:sz="0" w:space="0" w:color="auto"/>
      </w:divBdr>
    </w:div>
    <w:div w:id="1937204791">
      <w:bodyDiv w:val="1"/>
      <w:marLeft w:val="0"/>
      <w:marRight w:val="0"/>
      <w:marTop w:val="0"/>
      <w:marBottom w:val="0"/>
      <w:divBdr>
        <w:top w:val="none" w:sz="0" w:space="0" w:color="auto"/>
        <w:left w:val="none" w:sz="0" w:space="0" w:color="auto"/>
        <w:bottom w:val="none" w:sz="0" w:space="0" w:color="auto"/>
        <w:right w:val="none" w:sz="0" w:space="0" w:color="auto"/>
      </w:divBdr>
    </w:div>
    <w:div w:id="21128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l.wieczorek@brennta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3580</Words>
  <Characters>22288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UMOWA ZUO/…</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ZUO/…</dc:title>
  <dc:creator>Katarzyna Witkowska</dc:creator>
  <cp:lastModifiedBy>Karolina Korzeniewska</cp:lastModifiedBy>
  <cp:revision>7</cp:revision>
  <cp:lastPrinted>2019-01-22T10:24:00Z</cp:lastPrinted>
  <dcterms:created xsi:type="dcterms:W3CDTF">2020-09-15T13:10:00Z</dcterms:created>
  <dcterms:modified xsi:type="dcterms:W3CDTF">2020-09-22T07:25:00Z</dcterms:modified>
</cp:coreProperties>
</file>