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AA306E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AA306E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AA306E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AA306E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AA306E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AA306E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AA306E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AA306E">
      <w:pPr>
        <w:spacing w:after="0"/>
        <w:rPr>
          <w:rFonts w:ascii="Arial" w:hAnsi="Arial" w:cs="Arial"/>
        </w:rPr>
      </w:pPr>
    </w:p>
    <w:p w14:paraId="5B9ACF07" w14:textId="37026191" w:rsidR="00151AA1" w:rsidRDefault="00484E0D" w:rsidP="00AA306E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7165DAF4" w14:textId="77777777" w:rsidR="00AA306E" w:rsidRPr="00AA306E" w:rsidRDefault="00AA306E" w:rsidP="00AA306E">
      <w:pPr>
        <w:rPr>
          <w:lang w:eastAsia="pl-PL"/>
        </w:rPr>
      </w:pPr>
    </w:p>
    <w:p w14:paraId="5D0514F6" w14:textId="77777777" w:rsidR="00151AA1" w:rsidRPr="00F00AF7" w:rsidRDefault="00151AA1" w:rsidP="00AA306E">
      <w:pPr>
        <w:numPr>
          <w:ilvl w:val="0"/>
          <w:numId w:val="2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AA306E">
      <w:pPr>
        <w:spacing w:after="0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AA306E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AA306E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AA306E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AA306E">
      <w:pPr>
        <w:spacing w:after="0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AA306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AA306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661E78D" w:rsidR="00A03BC9" w:rsidRPr="00F00AF7" w:rsidRDefault="00A03BC9" w:rsidP="00AA306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  <w:r w:rsidR="007037DA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7037DA">
        <w:rPr>
          <w:rFonts w:ascii="Arial" w:eastAsia="Times New Roman" w:hAnsi="Arial" w:cs="Arial"/>
          <w:lang w:eastAsia="pl-PL"/>
        </w:rPr>
        <w:t>tel</w:t>
      </w:r>
      <w:proofErr w:type="spellEnd"/>
      <w:r w:rsidR="007037DA">
        <w:rPr>
          <w:rFonts w:ascii="Arial" w:eastAsia="Times New Roman" w:hAnsi="Arial" w:cs="Arial"/>
          <w:lang w:eastAsia="pl-PL"/>
        </w:rPr>
        <w:t>…………</w:t>
      </w:r>
      <w:r w:rsidR="00AA306E">
        <w:rPr>
          <w:rFonts w:ascii="Arial" w:eastAsia="Times New Roman" w:hAnsi="Arial" w:cs="Arial"/>
          <w:lang w:eastAsia="pl-PL"/>
        </w:rPr>
        <w:t>...</w:t>
      </w:r>
      <w:r w:rsidR="007037DA">
        <w:rPr>
          <w:rFonts w:ascii="Arial" w:eastAsia="Times New Roman" w:hAnsi="Arial" w:cs="Arial"/>
          <w:lang w:eastAsia="pl-PL"/>
        </w:rPr>
        <w:t>………………………….</w:t>
      </w:r>
    </w:p>
    <w:p w14:paraId="722D36AB" w14:textId="24FCFA72" w:rsidR="00151AA1" w:rsidRDefault="00A03BC9" w:rsidP="00AA306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1820A263" w14:textId="77777777" w:rsidR="00AA306E" w:rsidRDefault="00AA306E" w:rsidP="00AA306E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0FA73B88" w14:textId="1F58C261" w:rsidR="00BC4105" w:rsidRPr="007037DA" w:rsidRDefault="00151AA1" w:rsidP="00AA306E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37DA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7037DA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7037DA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7037DA">
        <w:rPr>
          <w:rFonts w:ascii="Arial" w:hAnsi="Arial" w:cs="Arial"/>
          <w:sz w:val="22"/>
          <w:szCs w:val="22"/>
        </w:rPr>
        <w:t xml:space="preserve">progów unijnych prowadzonego </w:t>
      </w:r>
      <w:r w:rsidR="00A65545" w:rsidRPr="007037DA">
        <w:rPr>
          <w:rFonts w:ascii="Arial" w:hAnsi="Arial" w:cs="Arial"/>
          <w:sz w:val="22"/>
          <w:szCs w:val="22"/>
        </w:rPr>
        <w:br/>
      </w:r>
      <w:r w:rsidR="00643517" w:rsidRPr="007037DA">
        <w:rPr>
          <w:rFonts w:ascii="Arial" w:hAnsi="Arial" w:cs="Arial"/>
          <w:sz w:val="22"/>
          <w:szCs w:val="22"/>
        </w:rPr>
        <w:t xml:space="preserve">w trybie przetargu nieograniczonego </w:t>
      </w:r>
      <w:bookmarkStart w:id="2" w:name="_Hlk108530680"/>
      <w:r w:rsidR="00643517" w:rsidRPr="007037DA">
        <w:rPr>
          <w:rFonts w:ascii="Arial" w:hAnsi="Arial" w:cs="Arial"/>
          <w:sz w:val="22"/>
          <w:szCs w:val="22"/>
        </w:rPr>
        <w:t xml:space="preserve">na </w:t>
      </w:r>
      <w:r w:rsidR="007037DA" w:rsidRPr="007037DA">
        <w:rPr>
          <w:rFonts w:ascii="Arial" w:hAnsi="Arial" w:cs="Arial"/>
          <w:sz w:val="22"/>
          <w:szCs w:val="22"/>
        </w:rPr>
        <w:t>sukcesywną dostawę smarów i olejów służących do konserwacji maszyn i urządzeń zainstalowanych w Zakładzie Unieszkodliwiania Odpadów w Szczecinie</w:t>
      </w:r>
      <w:bookmarkEnd w:id="0"/>
      <w:bookmarkEnd w:id="1"/>
      <w:r w:rsidR="007037DA" w:rsidRPr="007037DA">
        <w:rPr>
          <w:rFonts w:ascii="Arial" w:hAnsi="Arial" w:cs="Arial"/>
          <w:sz w:val="22"/>
          <w:szCs w:val="22"/>
        </w:rPr>
        <w:t xml:space="preserve"> </w:t>
      </w:r>
      <w:bookmarkEnd w:id="2"/>
      <w:r w:rsidR="00BC4105" w:rsidRPr="007037DA">
        <w:rPr>
          <w:rFonts w:ascii="Arial" w:hAnsi="Arial" w:cs="Arial"/>
          <w:sz w:val="22"/>
          <w:szCs w:val="22"/>
        </w:rPr>
        <w:t xml:space="preserve">określonego w </w:t>
      </w:r>
      <w:r w:rsidR="007037DA">
        <w:rPr>
          <w:rFonts w:ascii="Arial" w:hAnsi="Arial" w:cs="Arial"/>
          <w:sz w:val="22"/>
          <w:szCs w:val="22"/>
        </w:rPr>
        <w:t>s</w:t>
      </w:r>
      <w:r w:rsidR="00BC4105" w:rsidRPr="007037DA">
        <w:rPr>
          <w:rFonts w:ascii="Arial" w:hAnsi="Arial" w:cs="Arial"/>
          <w:sz w:val="22"/>
          <w:szCs w:val="22"/>
        </w:rPr>
        <w:t>pecyfikacji warunków zamówienia</w:t>
      </w:r>
      <w:r w:rsidR="007037DA">
        <w:rPr>
          <w:rFonts w:ascii="Arial" w:hAnsi="Arial" w:cs="Arial"/>
          <w:sz w:val="22"/>
          <w:szCs w:val="22"/>
        </w:rPr>
        <w:t xml:space="preserve"> (SWZ)</w:t>
      </w:r>
      <w:r w:rsidR="001272DE" w:rsidRPr="007037DA">
        <w:rPr>
          <w:rFonts w:ascii="Arial" w:hAnsi="Arial" w:cs="Arial"/>
          <w:sz w:val="22"/>
          <w:szCs w:val="22"/>
        </w:rPr>
        <w:t xml:space="preserve"> ofertujemy wykonanie </w:t>
      </w:r>
      <w:r w:rsidR="007037DA">
        <w:rPr>
          <w:rFonts w:ascii="Arial" w:hAnsi="Arial" w:cs="Arial"/>
          <w:sz w:val="22"/>
          <w:szCs w:val="22"/>
        </w:rPr>
        <w:t>zamówienia</w:t>
      </w:r>
      <w:r w:rsidR="001272DE" w:rsidRPr="007037DA">
        <w:rPr>
          <w:rFonts w:ascii="Arial" w:hAnsi="Arial" w:cs="Arial"/>
          <w:sz w:val="22"/>
          <w:szCs w:val="22"/>
        </w:rPr>
        <w:t xml:space="preserve"> </w:t>
      </w:r>
      <w:r w:rsidR="00BC4105" w:rsidRPr="007037DA">
        <w:rPr>
          <w:rFonts w:ascii="Arial" w:hAnsi="Arial" w:cs="Arial"/>
          <w:sz w:val="22"/>
          <w:szCs w:val="22"/>
        </w:rPr>
        <w:t xml:space="preserve"> za </w:t>
      </w:r>
      <w:r w:rsidR="00F00AF7" w:rsidRPr="007037DA">
        <w:rPr>
          <w:rFonts w:ascii="Arial" w:hAnsi="Arial" w:cs="Arial"/>
          <w:sz w:val="22"/>
          <w:szCs w:val="22"/>
        </w:rPr>
        <w:t>C</w:t>
      </w:r>
      <w:r w:rsidR="00BC4105" w:rsidRPr="007037DA">
        <w:rPr>
          <w:rFonts w:ascii="Arial" w:hAnsi="Arial" w:cs="Arial"/>
          <w:sz w:val="22"/>
          <w:szCs w:val="22"/>
        </w:rPr>
        <w:t>enę:……………………………………… złotych (słownie: ……………………………) netto</w:t>
      </w:r>
      <w:r w:rsidR="00F00AF7" w:rsidRPr="007037DA">
        <w:rPr>
          <w:rFonts w:ascii="Arial" w:hAnsi="Arial" w:cs="Arial"/>
          <w:sz w:val="22"/>
          <w:szCs w:val="22"/>
        </w:rPr>
        <w:t xml:space="preserve"> plus podatek od towarów i usług w</w:t>
      </w:r>
      <w:r w:rsidR="007037DA">
        <w:rPr>
          <w:rFonts w:ascii="Arial" w:hAnsi="Arial" w:cs="Arial"/>
          <w:sz w:val="22"/>
          <w:szCs w:val="22"/>
        </w:rPr>
        <w:t xml:space="preserve"> </w:t>
      </w:r>
      <w:r w:rsidR="00F00AF7" w:rsidRPr="007037DA">
        <w:rPr>
          <w:rFonts w:ascii="Arial" w:hAnsi="Arial" w:cs="Arial"/>
          <w:sz w:val="22"/>
          <w:szCs w:val="22"/>
        </w:rPr>
        <w:t>obowiązującej stawce</w:t>
      </w:r>
      <w:r w:rsidR="00BC4105" w:rsidRPr="007037DA">
        <w:rPr>
          <w:rFonts w:ascii="Arial" w:hAnsi="Arial" w:cs="Arial"/>
          <w:sz w:val="22"/>
          <w:szCs w:val="22"/>
        </w:rPr>
        <w:t>, tj</w:t>
      </w:r>
      <w:r w:rsidR="00F00AF7" w:rsidRPr="007037DA">
        <w:rPr>
          <w:rFonts w:ascii="Arial" w:hAnsi="Arial" w:cs="Arial"/>
          <w:sz w:val="22"/>
          <w:szCs w:val="22"/>
        </w:rPr>
        <w:t xml:space="preserve">. </w:t>
      </w:r>
      <w:r w:rsidR="00BC4105" w:rsidRPr="007037DA">
        <w:rPr>
          <w:rFonts w:ascii="Arial" w:hAnsi="Arial" w:cs="Arial"/>
          <w:sz w:val="22"/>
          <w:szCs w:val="22"/>
        </w:rPr>
        <w:t>……………………………………..złotych (słownie:……………………</w:t>
      </w:r>
      <w:r w:rsidR="00A65545" w:rsidRPr="007037DA">
        <w:rPr>
          <w:rFonts w:ascii="Arial" w:hAnsi="Arial" w:cs="Arial"/>
          <w:sz w:val="22"/>
          <w:szCs w:val="22"/>
        </w:rPr>
        <w:t>………………………………</w:t>
      </w:r>
      <w:r w:rsidR="00BC4105" w:rsidRPr="007037DA">
        <w:rPr>
          <w:rFonts w:ascii="Arial" w:hAnsi="Arial" w:cs="Arial"/>
          <w:sz w:val="22"/>
          <w:szCs w:val="22"/>
        </w:rPr>
        <w:t>…………..)</w:t>
      </w:r>
      <w:r w:rsidR="00F00AF7" w:rsidRPr="007037DA">
        <w:rPr>
          <w:rFonts w:ascii="Arial" w:hAnsi="Arial" w:cs="Arial"/>
          <w:sz w:val="22"/>
          <w:szCs w:val="22"/>
        </w:rPr>
        <w:t xml:space="preserve">, </w:t>
      </w:r>
      <w:r w:rsidR="00A65545" w:rsidRPr="007037DA">
        <w:rPr>
          <w:rFonts w:ascii="Arial" w:hAnsi="Arial" w:cs="Arial"/>
          <w:sz w:val="22"/>
          <w:szCs w:val="22"/>
        </w:rPr>
        <w:br/>
      </w:r>
      <w:r w:rsidR="00F00AF7" w:rsidRPr="007037DA">
        <w:rPr>
          <w:rFonts w:ascii="Arial" w:hAnsi="Arial" w:cs="Arial"/>
          <w:sz w:val="22"/>
          <w:szCs w:val="22"/>
        </w:rPr>
        <w:t>tj. ……………………………………..złotych (słownie:………………………………..)</w:t>
      </w:r>
      <w:r w:rsidR="00BC4105" w:rsidRPr="007037DA">
        <w:rPr>
          <w:rFonts w:ascii="Arial" w:hAnsi="Arial" w:cs="Arial"/>
          <w:sz w:val="22"/>
          <w:szCs w:val="22"/>
        </w:rPr>
        <w:t xml:space="preserve"> brutto, po cenach jednostk</w:t>
      </w:r>
      <w:r w:rsidR="00BC58C6" w:rsidRPr="007037DA">
        <w:rPr>
          <w:rFonts w:ascii="Arial" w:hAnsi="Arial" w:cs="Arial"/>
          <w:sz w:val="22"/>
          <w:szCs w:val="22"/>
        </w:rPr>
        <w:t>owych</w:t>
      </w:r>
      <w:r w:rsidR="00BC4105" w:rsidRPr="007037DA">
        <w:rPr>
          <w:rFonts w:ascii="Arial" w:hAnsi="Arial" w:cs="Arial"/>
          <w:sz w:val="22"/>
          <w:szCs w:val="22"/>
        </w:rPr>
        <w:t xml:space="preserve"> określonych </w:t>
      </w:r>
      <w:r w:rsidR="00B34075" w:rsidRPr="007037DA">
        <w:rPr>
          <w:rFonts w:ascii="Arial" w:hAnsi="Arial" w:cs="Arial"/>
          <w:sz w:val="22"/>
          <w:szCs w:val="22"/>
        </w:rPr>
        <w:t>poniżej: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7176"/>
        <w:gridCol w:w="954"/>
        <w:gridCol w:w="1473"/>
        <w:gridCol w:w="1008"/>
        <w:gridCol w:w="1234"/>
        <w:gridCol w:w="1234"/>
      </w:tblGrid>
      <w:tr w:rsidR="00E37AF1" w:rsidRPr="003F1926" w14:paraId="0972E9AD" w14:textId="7F744C76" w:rsidTr="00E37AF1">
        <w:trPr>
          <w:cantSplit/>
          <w:trHeight w:val="1201"/>
          <w:tblHeader/>
        </w:trPr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7B964DC7" w14:textId="314098D1" w:rsidR="00E37AF1" w:rsidRPr="007037DA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37D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563" w:type="pct"/>
            <w:shd w:val="clear" w:color="auto" w:fill="F2F2F2" w:themeFill="background1" w:themeFillShade="F2"/>
            <w:vAlign w:val="center"/>
            <w:hideMark/>
          </w:tcPr>
          <w:p w14:paraId="5032C14E" w14:textId="302F41BB" w:rsidR="00E37AF1" w:rsidRPr="007037DA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37DA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2A77CF82" w14:textId="5F551A95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14:paraId="462EAA79" w14:textId="6FDA72ED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 [zł]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  <w:hideMark/>
          </w:tcPr>
          <w:p w14:paraId="17B1BA8B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netto</w:t>
            </w:r>
          </w:p>
          <w:p w14:paraId="718F3B64" w14:textId="08B74C92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 [zł]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  <w:hideMark/>
          </w:tcPr>
          <w:p w14:paraId="0593A6D3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  <w:p w14:paraId="1EE67067" w14:textId="75C37FBD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+Vat) [zł]</w:t>
            </w:r>
          </w:p>
        </w:tc>
        <w:tc>
          <w:tcPr>
            <w:tcW w:w="441" w:type="pct"/>
            <w:shd w:val="clear" w:color="auto" w:fill="F2F2F2" w:themeFill="background1" w:themeFillShade="F2"/>
          </w:tcPr>
          <w:p w14:paraId="338F3DB6" w14:textId="77777777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297D4C18" w14:textId="77777777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2BA63C63" w14:textId="193F3913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Producent</w:t>
            </w:r>
          </w:p>
        </w:tc>
      </w:tr>
      <w:tr w:rsidR="00E37AF1" w:rsidRPr="003F1926" w14:paraId="29BEBF1E" w14:textId="23675CA3" w:rsidTr="00E37AF1">
        <w:trPr>
          <w:cantSplit/>
          <w:trHeight w:val="443"/>
          <w:tblHeader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644B822D" w14:textId="15B6B718" w:rsidR="00E37AF1" w:rsidRPr="007037DA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37D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3FCDE5AB" w14:textId="1D9ADB5A" w:rsidR="00E37AF1" w:rsidRPr="007037DA" w:rsidRDefault="00E37AF1" w:rsidP="00AA306E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37D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7A547F44" w14:textId="0DCBB9BA" w:rsidR="00E37AF1" w:rsidRPr="003F1926" w:rsidRDefault="00E37AF1" w:rsidP="00AA306E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58F0AB7C" w14:textId="42A5C057" w:rsidR="00E37AF1" w:rsidRPr="003F1926" w:rsidRDefault="00E37AF1" w:rsidP="00AA306E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38794B42" w14:textId="3F9C4CC2" w:rsidR="00E37AF1" w:rsidRPr="003F1926" w:rsidRDefault="00E37AF1" w:rsidP="00AA306E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048F3D4" w14:textId="39D97800" w:rsidR="00E37AF1" w:rsidRPr="003F1926" w:rsidRDefault="00E37AF1" w:rsidP="00AA306E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41" w:type="pct"/>
            <w:shd w:val="clear" w:color="auto" w:fill="F2F2F2" w:themeFill="background1" w:themeFillShade="F2"/>
          </w:tcPr>
          <w:p w14:paraId="4F59954F" w14:textId="6857F1CC" w:rsidR="00E37AF1" w:rsidRDefault="00E37AF1" w:rsidP="00AA306E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</w:tr>
      <w:tr w:rsidR="00E37AF1" w:rsidRPr="003F1926" w14:paraId="518D7DD0" w14:textId="3AC1C51A" w:rsidTr="00E37AF1">
        <w:trPr>
          <w:cantSplit/>
          <w:trHeight w:val="534"/>
        </w:trPr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187B458D" w14:textId="50CB9215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6E40B2CB" w14:textId="77777777" w:rsidR="00E37AF1" w:rsidRPr="007037DA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Ognioodporny olej hydrauliczny, biodegradowalny, wielowarstwowy, na bazie estrów, zgodny z normą DIN 51502, VDMA- 24317 </w:t>
            </w:r>
          </w:p>
          <w:p w14:paraId="4C27F270" w14:textId="43180B62" w:rsidR="00E37AF1" w:rsidRPr="007037DA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typu </w:t>
            </w:r>
            <w:r w:rsidRPr="007037DA">
              <w:rPr>
                <w:rFonts w:ascii="Arial" w:hAnsi="Arial" w:cs="Arial"/>
              </w:rPr>
              <w:t xml:space="preserve">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>Vulcosafe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HDF-U-802 lub równoważny. W beczkach.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110511FB" w14:textId="2E7C9CD3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3600 L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338C7FB7" w14:textId="346DE6EC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59ED291" w14:textId="7740CC9D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1900DF91" w14:textId="0BF69DEC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36B34246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104EA69D" w14:textId="16024A61" w:rsidTr="00E37AF1">
        <w:trPr>
          <w:cantSplit/>
          <w:trHeight w:val="587"/>
        </w:trPr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3C2080FC" w14:textId="1FC7D88E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46011704" w14:textId="74C123CF" w:rsidR="00E37AF1" w:rsidRPr="007037DA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Olej syntetyczny wysokowydajny do wielu zastosowań o następujących parametrach- klasa lepkości wg ISO, DIN ISO 3448- 46 , gęstość wg DIN 51757 przy 15 °C 840 kg/m³, Wskaźnik lepkości , DIN ISO ≥ 140, Temp. zapłonu, DIN EN ISO 2592, wg Cleveland, w tyglu otwartym ≥ 200 °C; Dolna temperatura pracy - -40 °C / -40 °F Górna temperatura pracy 140 °C / 284 °F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typu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>Klüber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>Synth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GEM 4-46N lub równoważny.  W beczkach.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411EC82D" w14:textId="4CBA1970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 L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32DCDBA1" w14:textId="0F151604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76A854C" w14:textId="36FA6288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2C889F29" w14:textId="3EA2D565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70EC21A2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5779E7D5" w14:textId="2DD33F1C" w:rsidTr="00E37AF1">
        <w:trPr>
          <w:cantSplit/>
          <w:trHeight w:val="541"/>
        </w:trPr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345A89C9" w14:textId="1D99AC92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1064B911" w14:textId="61DDB28A" w:rsidR="00E37AF1" w:rsidRPr="007037DA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Olej syntetyczny wysokowydajny do wielu zastosowań o następujących parametrach- klasa lepkości wg ISO, DIN ISO 3448- 46 , gęstość wg DIN 51757 przy 15 °C 840 kg/m³, Wskaźnik lepkości , DIN ISO ≥ 140, Temp. zapłonu, DIN EN ISO 2592, wg Cleveland, w tyglu otwartym ≥ 200 °C; Dolna temperatura pracy - -40 °C / -40 °F Górna temperatura pracy 140 °C / 284 °F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typu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>Klüber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>Synth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GEM 4-46N lub równoważny.  Pojemniki 20l.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69C9834F" w14:textId="41521AEF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031C7AE0" w14:textId="07E1634E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5B8C3EC" w14:textId="6CAB521E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2C4112C5" w14:textId="037A3E3D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1C28E75F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1741F866" w14:textId="6840E4F3" w:rsidTr="00E37AF1">
        <w:trPr>
          <w:cantSplit/>
          <w:trHeight w:val="561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3F2967B5" w14:textId="2B7E1A68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327C6B43" w14:textId="463D5D14" w:rsidR="00E37AF1" w:rsidRPr="007037DA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Smar klasy NLGI 3 przeznaczonym do zastosowań, w których wymagana jest maksymalna ochrona przed przenikaniem wody lub stałych zanieczyszczeń typu MOBILUX EP 3 lub równoważny.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>Opakowanie 18kg.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3363FA0D" w14:textId="0B47F6A2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 kg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A2BC161" w14:textId="72BF63C9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001D49E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14676A2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1C9C3C62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628950DE" w14:textId="30C549FA" w:rsidTr="00E37AF1">
        <w:trPr>
          <w:cantSplit/>
          <w:trHeight w:val="542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06588E5D" w14:textId="3AA6673A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0E5A39CA" w14:textId="2343FBF0" w:rsidR="00E37AF1" w:rsidRPr="007037DA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Olej hydrauliczny przeznaczony są do stosowania w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>wysokoobciążonych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układach napędu, gdzie wymagany jest wysoki poziom własności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>przeciwzużyciowych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oleju oraz wymagane są małe </w:t>
            </w: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zmiany lepkości przy zmianach temperatury, spełniający normy, aprobaty, specyfikacje - DIN 51524 cz. 3 11158 HV, DIN 51524 cz. 3 HVLP, KGHM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>Zanam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CB4-24TB, o następujących parametrach: lepkość kinematyczna w temp. 400C- 68,8, wskaźnik lepkości – 145, temperatura płynięcia -300C, temperatura zapłonu 2260C-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typu TOTAL EQUIVIS ZS 68 lub równoważny 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4DF06D9C" w14:textId="6AC2C9A0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1000 L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2DBDEB7" w14:textId="1D7C8B15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54CE6FA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2460060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1BB3D583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39487118" w14:textId="5D12C653" w:rsidTr="00E37AF1">
        <w:trPr>
          <w:cantSplit/>
          <w:trHeight w:val="549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5FB64C79" w14:textId="1CD2E0EF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bottom"/>
          </w:tcPr>
          <w:p w14:paraId="6FA0B624" w14:textId="5B5D3951" w:rsidR="00E37AF1" w:rsidRPr="007037DA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Oleje do przekładni przemysłowych, przeznaczony są do smarowania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>wysoko-obciążonych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mechanicznych przekładni urządzeń przemysłowych, przenoszących często obciążenia udarowe np. urządzeń walcowniczych w hutnictwie, maszynach budowlanych, maszyn pracujących w przemyśle wydobywczym, w obrabiarkach oraz w innych urządzeniach, w temperaturach pracy do 120OC-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037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typu SP/CLP 220 lub równoważny. 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5DD52FD0" w14:textId="77777777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69834B9" w14:textId="77777777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82B8835" w14:textId="77777777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151B6B" w14:textId="77777777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C99A42" w14:textId="77777777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AB5FB1" w14:textId="362FAD45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D96DDD7" w14:textId="1BA9D05E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9BE729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2A3E762D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344F3FC9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7805EEEB" w14:textId="5F4ECF7E" w:rsidTr="00E37AF1">
        <w:trPr>
          <w:cantSplit/>
          <w:trHeight w:val="549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7BC39524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193D7640" w14:textId="32A7D4B1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Suchy smar PTFE spray 300ml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65EE2594" w14:textId="264354C8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12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C247EAC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1F1C7982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226E2ECB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6D7B0DEE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003D7341" w14:textId="24D258A7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03776F33" w14:textId="4DB9B04B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17F19F51" w14:textId="402B5E46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Smar ŁT43 (0,4kg kartusz)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7C308CA4" w14:textId="73FF8794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5AA06B6" w14:textId="3582F653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70B13F3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F093B86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349FB571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404BCAF3" w14:textId="6E00816C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1045BD9B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5E87AD1D" w14:textId="1ED1836F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Zmywacz w sprayu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Xbrake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Cleaner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lub równoważny 500ml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16090828" w14:textId="70B037B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38A991B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272091F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278BFBE8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2471F01E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365D5C42" w14:textId="42156752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24188C78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5CD18E84" w14:textId="11847C66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Smar do wiercenia metalu spray 500ml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6E553D42" w14:textId="342A8E34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1C0EFA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A776C5A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284A93E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4A298603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001E1AE2" w14:textId="3606F709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42936850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2C159949" w14:textId="52995C9E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Smar miedziany spray 500ml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53A63F4A" w14:textId="19756B73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BD6D572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BC74EE7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82AE19D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443FD4DC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4007D52A" w14:textId="5FD5C56D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39E2D6CA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4E56C4CB" w14:textId="2BCE3621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Sprężone powietrze spray 500ml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71C88F89" w14:textId="20FF4FE8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6377B46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980F3B1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31176D0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2703C7B5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71EE4FDA" w14:textId="57112DD0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12ACA849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04C0C4F3" w14:textId="7DA93F6F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Kontakt spray 500ml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72505C3E" w14:textId="60F38274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FEF98AF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5C12340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D723880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49177435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3522A19C" w14:textId="23D1E175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44C5EF71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787F92AC" w14:textId="78E0832A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Shell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Gadus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S2 V100 3 lub równoważny (0,4kg kartusz)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512ABB68" w14:textId="5814D918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F646669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9B9BDFB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5BA3F7E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45C314EE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2AED41DB" w14:textId="6806B69D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720823FC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3D5972F5" w14:textId="32D94ADB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Shell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Gadus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S2 V100 3 lub równoważny (op. 18kg)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2B9BF6F3" w14:textId="551984EE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95D88DE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4587627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0B99746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6498A22A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2050ACBC" w14:textId="4E920C22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6C9907F1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45D28DC7" w14:textId="4CEE692E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Smar do sworzni WURTH HHS2000 lub równoważny 500ml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3995F46B" w14:textId="7145E0ED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8CE80A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529F04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24F32EA1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53E85D40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3879E1FE" w14:textId="144E457B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32F6DE87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43C3B244" w14:textId="20D2CE6C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Glikol Etylowy -35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st.C</w:t>
            </w:r>
            <w:proofErr w:type="spellEnd"/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459AB0A5" w14:textId="5245D57B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A7790E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7FE6AB2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6500FC6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19CC425F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1DF681B0" w14:textId="4C1B0350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569C5696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46B2A729" w14:textId="5C1BBE20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Unirex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 lub równoważny (0,4kg kartusz)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4EC3B499" w14:textId="2F59C7CA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48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4F43037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6EA97A1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0C7D9AC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435AF4DF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37C90592" w14:textId="1370DC91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5569342C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4003640F" w14:textId="22525505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WD40 lub równoważny 450ml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5D2278C0" w14:textId="4B9462FA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E7F4DC5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4D7473F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11D51D12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6BCA5A13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67AE12E4" w14:textId="4CEE7BF8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44FD92BD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4EF323C4" w14:textId="16A5F993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Profesjonalny odrdzewiacz zamrażający ROOST OFF ICE firmy WURTH  lub równoważny 400ml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60AFFE80" w14:textId="78642D54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AC36EB5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167AF969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6BEFAF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7416B6AD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72A417A1" w14:textId="266B0608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31AEC093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181EA511" w14:textId="362BE0CF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Zmywacz do EGR spray 400ml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6AAF3299" w14:textId="4C5C3140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E3504FA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30CCC27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D00CC23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72D32C0E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4E449E71" w14:textId="2A4E1C68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2880193B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5554A4EE" w14:textId="07DA4C1B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Benzyna ekstrakcyjna 5l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2B4816A7" w14:textId="5CA651D8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799D67E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3C660BD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C79F8A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11A49D6C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3773AF4E" w14:textId="7337F154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011522BF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22E2BC60" w14:textId="739EA17C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Kluber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Staburags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NBU 30  lub równoważny (0,4kg kartusz)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6F61712F" w14:textId="27A5FFF8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8401A4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1E3C5A1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C586DA9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44320D17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5ED46A9B" w14:textId="4F2D02A5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1155E208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26CD0148" w14:textId="2659928E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Smar SKF LGEV 2  lub równoważny op. 5kg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21B6FFB9" w14:textId="555813AC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47D2A83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0D48FF2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5A32523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0CCB653D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0B33B6B8" w14:textId="71F77AD9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09C3D65B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3903156F" w14:textId="2EF78F44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Smar SKF LGMT3  lub równoważny (0,4kg kartusz)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465A1BE4" w14:textId="6A3FFF1D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9ECC822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BC66CB5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64549F9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3E30BEAF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6822A7C1" w14:textId="6F10101F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7819FEE0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1853D4E2" w14:textId="35D1E4E9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Smar </w:t>
            </w:r>
            <w:proofErr w:type="spellStart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Mobiltemp</w:t>
            </w:r>
            <w:proofErr w:type="spellEnd"/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SHC 460 Special  lub równoważny op. 18kg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631A9F2B" w14:textId="50477C16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F590FE3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6C3341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9B1E171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56475937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01BBE3D5" w14:textId="0A3678D0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5033AFBF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69EA1C09" w14:textId="61702FBB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Silikonowy smar do gum i uszczelek WURTH silikon spray lub równoważny 500ml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55426374" w14:textId="27E40DAC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EEE3F57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500E38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E2522FB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66C5714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4851ACB5" w14:textId="3F973643" w:rsidTr="00E37AF1">
        <w:trPr>
          <w:cantSplit/>
          <w:trHeight w:val="697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0D98EBF9" w14:textId="77777777" w:rsidR="00E37AF1" w:rsidRPr="007037DA" w:rsidRDefault="00E37AF1" w:rsidP="00AA306E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</w:tcPr>
          <w:p w14:paraId="3EA17777" w14:textId="72ED592C" w:rsidR="00E37AF1" w:rsidRPr="007037DA" w:rsidRDefault="00E37AF1" w:rsidP="00AA306E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03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Czyściwo cięte białe op. 10kg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5370D90F" w14:textId="1682D716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B440392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B49B9D3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66ABFED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27098C25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7AF1" w:rsidRPr="003F1926" w14:paraId="59AE3B8D" w14:textId="34523F2F" w:rsidTr="00E37AF1">
        <w:trPr>
          <w:cantSplit/>
          <w:trHeight w:val="652"/>
        </w:trPr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7ABFAF2A" w14:textId="03B26F06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3" w:type="pct"/>
            <w:shd w:val="clear" w:color="auto" w:fill="F2F2F2" w:themeFill="background1" w:themeFillShade="F2"/>
            <w:vAlign w:val="center"/>
            <w:hideMark/>
          </w:tcPr>
          <w:p w14:paraId="26AFE7D4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41" w:type="pct"/>
            <w:shd w:val="clear" w:color="auto" w:fill="F2F2F2" w:themeFill="background1" w:themeFillShade="F2"/>
          </w:tcPr>
          <w:p w14:paraId="3AAF8E66" w14:textId="77777777" w:rsidR="00E37AF1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562BFF49" w14:textId="7BF6B95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14:paraId="455D7660" w14:textId="6D905C26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  <w:hideMark/>
          </w:tcPr>
          <w:p w14:paraId="7CEDED3F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4EB39028" w14:textId="6F59E9E1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41" w:type="pct"/>
          </w:tcPr>
          <w:p w14:paraId="524EBC73" w14:textId="77777777" w:rsidR="00E37AF1" w:rsidRPr="003F1926" w:rsidRDefault="00E37AF1" w:rsidP="00AA30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6AC57722" w14:textId="5F7CCBB9" w:rsidR="007037DA" w:rsidRDefault="007037DA" w:rsidP="00AA306E">
      <w:pPr>
        <w:rPr>
          <w:lang w:eastAsia="pl-PL"/>
        </w:rPr>
      </w:pPr>
    </w:p>
    <w:p w14:paraId="5FFCCA0E" w14:textId="7D52D4B5" w:rsidR="0015009A" w:rsidRDefault="0015009A" w:rsidP="0015009A">
      <w:pPr>
        <w:spacing w:before="120" w:after="0"/>
        <w:jc w:val="both"/>
        <w:rPr>
          <w:rFonts w:ascii="Arial" w:hAnsi="Arial" w:cs="Arial"/>
          <w:b/>
        </w:rPr>
      </w:pPr>
      <w:bookmarkStart w:id="3" w:name="_Hlk108529977"/>
      <w:r w:rsidRPr="006C3EFC">
        <w:rPr>
          <w:rFonts w:ascii="Arial" w:hAnsi="Arial" w:cs="Arial"/>
          <w:b/>
        </w:rPr>
        <w:lastRenderedPageBreak/>
        <w:t>W kolumnie 7 Wykonawca zobowiązany jest wskazać producenta oferowanego produktu oraz dołączyć do oferty do wszystkich pozycji karty katalogowe określające parametry fizyko-chemiczne oferowanych produktów w celu ich porównania z produktami opisanymi szczegółowo w OPZ.</w:t>
      </w:r>
    </w:p>
    <w:p w14:paraId="6DB71DBC" w14:textId="77777777" w:rsidR="003940DB" w:rsidRPr="003940DB" w:rsidRDefault="003940DB" w:rsidP="0015009A">
      <w:pPr>
        <w:spacing w:before="120" w:after="0"/>
        <w:jc w:val="both"/>
        <w:rPr>
          <w:rFonts w:ascii="Arial" w:hAnsi="Arial" w:cs="Arial"/>
          <w:b/>
        </w:rPr>
      </w:pPr>
    </w:p>
    <w:bookmarkEnd w:id="3"/>
    <w:p w14:paraId="13274220" w14:textId="3E0AD827" w:rsidR="005C7AB5" w:rsidRPr="005C7AB5" w:rsidRDefault="005C7AB5" w:rsidP="00AA306E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AA306E">
      <w:pPr>
        <w:pStyle w:val="Akapitzlist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AA306E">
      <w:pPr>
        <w:pStyle w:val="Akapitzlist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AA306E">
      <w:pPr>
        <w:pStyle w:val="Akapitzlist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AA306E">
      <w:pPr>
        <w:pStyle w:val="Akapitzlist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AA306E">
      <w:pPr>
        <w:pStyle w:val="Akapitzlist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AA306E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AA306E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4C5216D9" w14:textId="77777777" w:rsidR="005C7AB5" w:rsidRPr="005C7AB5" w:rsidRDefault="00151AA1" w:rsidP="00AA306E">
      <w:pPr>
        <w:pStyle w:val="Akapitzlist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AA306E">
      <w:pPr>
        <w:pStyle w:val="Akapitzlist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AA306E">
      <w:pPr>
        <w:pStyle w:val="Akapitzlist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AA306E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AA306E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AA306E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AA306E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AA306E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AA306E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AA306E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AA306E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AA306E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AA306E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517841FE" w:rsidR="00151AA1" w:rsidRDefault="00151AA1" w:rsidP="00AA306E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0D888132" w14:textId="77777777" w:rsidR="00F11BE5" w:rsidRDefault="00F11BE5" w:rsidP="00AA306E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</w:p>
    <w:p w14:paraId="51416A7F" w14:textId="77777777" w:rsidR="0048791B" w:rsidRPr="00F00AF7" w:rsidRDefault="0048791B" w:rsidP="00AA306E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AA306E">
      <w:pPr>
        <w:pStyle w:val="Akapitzlist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AA306E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AA306E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AA306E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AA306E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AA306E">
      <w:pPr>
        <w:pStyle w:val="Akapitzlist"/>
        <w:numPr>
          <w:ilvl w:val="3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AA306E">
      <w:pPr>
        <w:pStyle w:val="Akapitzlist"/>
        <w:numPr>
          <w:ilvl w:val="3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AA306E">
      <w:pPr>
        <w:pStyle w:val="Akapitzlist"/>
        <w:numPr>
          <w:ilvl w:val="3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AA306E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AA306E">
      <w:pPr>
        <w:spacing w:after="0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AA306E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AA306E">
      <w:pPr>
        <w:spacing w:after="0"/>
        <w:ind w:left="1701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AA306E">
      <w:pPr>
        <w:pStyle w:val="Akapitzlist"/>
        <w:numPr>
          <w:ilvl w:val="3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AA306E">
      <w:pPr>
        <w:pStyle w:val="Akapitzlist"/>
        <w:numPr>
          <w:ilvl w:val="3"/>
          <w:numId w:val="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AA306E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993" w:hanging="284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AA306E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993" w:hanging="284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A2D0D0E" w14:textId="0D0ECB8A" w:rsidR="00E74224" w:rsidRPr="003F30A4" w:rsidRDefault="00E74224" w:rsidP="00AA306E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AA306E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AA306E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AA306E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AA306E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4F3F" w14:textId="77777777" w:rsidR="007037DA" w:rsidRDefault="007037DA" w:rsidP="007037DA">
    <w:pPr>
      <w:pStyle w:val="Nagwek"/>
      <w:rPr>
        <w:rFonts w:ascii="Arial" w:hAnsi="Arial" w:cs="Arial"/>
        <w:lang w:eastAsia="pl-PL"/>
      </w:rPr>
    </w:pPr>
    <w:r>
      <w:rPr>
        <w:rFonts w:ascii="Arial" w:hAnsi="Arial" w:cs="Arial"/>
      </w:rPr>
      <w:t>Znak sprawy: ZUO.PDG.ZP.101.019.2022.ŁR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8"/>
  </w:num>
  <w:num w:numId="2" w16cid:durableId="328825056">
    <w:abstractNumId w:val="6"/>
  </w:num>
  <w:num w:numId="3" w16cid:durableId="570702747">
    <w:abstractNumId w:val="4"/>
  </w:num>
  <w:num w:numId="4" w16cid:durableId="1490443682">
    <w:abstractNumId w:val="5"/>
  </w:num>
  <w:num w:numId="5" w16cid:durableId="527641772">
    <w:abstractNumId w:val="0"/>
  </w:num>
  <w:num w:numId="6" w16cid:durableId="1307972861">
    <w:abstractNumId w:val="16"/>
  </w:num>
  <w:num w:numId="7" w16cid:durableId="978653851">
    <w:abstractNumId w:val="20"/>
  </w:num>
  <w:num w:numId="8" w16cid:durableId="1267427960">
    <w:abstractNumId w:val="22"/>
  </w:num>
  <w:num w:numId="9" w16cid:durableId="1035042609">
    <w:abstractNumId w:val="3"/>
  </w:num>
  <w:num w:numId="10" w16cid:durableId="740368108">
    <w:abstractNumId w:val="10"/>
  </w:num>
  <w:num w:numId="11" w16cid:durableId="179662790">
    <w:abstractNumId w:val="26"/>
  </w:num>
  <w:num w:numId="12" w16cid:durableId="193855978">
    <w:abstractNumId w:val="9"/>
  </w:num>
  <w:num w:numId="13" w16cid:durableId="2073455973">
    <w:abstractNumId w:val="14"/>
  </w:num>
  <w:num w:numId="14" w16cid:durableId="1980257443">
    <w:abstractNumId w:val="18"/>
  </w:num>
  <w:num w:numId="15" w16cid:durableId="855188824">
    <w:abstractNumId w:val="17"/>
  </w:num>
  <w:num w:numId="16" w16cid:durableId="1488667258">
    <w:abstractNumId w:val="2"/>
  </w:num>
  <w:num w:numId="17" w16cid:durableId="1157303402">
    <w:abstractNumId w:val="1"/>
  </w:num>
  <w:num w:numId="18" w16cid:durableId="1411805316">
    <w:abstractNumId w:val="12"/>
  </w:num>
  <w:num w:numId="19" w16cid:durableId="1203130">
    <w:abstractNumId w:val="24"/>
  </w:num>
  <w:num w:numId="20" w16cid:durableId="1377394914">
    <w:abstractNumId w:val="13"/>
  </w:num>
  <w:num w:numId="21" w16cid:durableId="409347125">
    <w:abstractNumId w:val="23"/>
  </w:num>
  <w:num w:numId="22" w16cid:durableId="1281453122">
    <w:abstractNumId w:val="15"/>
  </w:num>
  <w:num w:numId="23" w16cid:durableId="284317478">
    <w:abstractNumId w:val="25"/>
  </w:num>
  <w:num w:numId="24" w16cid:durableId="1195194858">
    <w:abstractNumId w:val="19"/>
  </w:num>
  <w:num w:numId="25" w16cid:durableId="1010445546">
    <w:abstractNumId w:val="11"/>
  </w:num>
  <w:num w:numId="26" w16cid:durableId="1828159443">
    <w:abstractNumId w:val="7"/>
  </w:num>
  <w:num w:numId="27" w16cid:durableId="4464299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3BC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009A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940DB"/>
    <w:rsid w:val="003B7F2A"/>
    <w:rsid w:val="003C59D0"/>
    <w:rsid w:val="003D0B92"/>
    <w:rsid w:val="003D1556"/>
    <w:rsid w:val="003D2DF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773F3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C4A0B"/>
    <w:rsid w:val="006E7DAA"/>
    <w:rsid w:val="00702D97"/>
    <w:rsid w:val="007037DA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06E"/>
    <w:rsid w:val="00AA31E5"/>
    <w:rsid w:val="00AB0A55"/>
    <w:rsid w:val="00AB4830"/>
    <w:rsid w:val="00AC34CF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37AF1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1BE5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1084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10</cp:revision>
  <cp:lastPrinted>2018-07-18T12:06:00Z</cp:lastPrinted>
  <dcterms:created xsi:type="dcterms:W3CDTF">2022-05-16T07:08:00Z</dcterms:created>
  <dcterms:modified xsi:type="dcterms:W3CDTF">2022-07-18T12:25:00Z</dcterms:modified>
</cp:coreProperties>
</file>