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9A4" w14:textId="77777777"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F3E8FB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23DCC11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A67E80" w14:textId="39AF30B8" w:rsidR="0061521F" w:rsidRDefault="00F014B6" w:rsidP="00E03DAA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A42AED" w:rsidRPr="00A42AED">
        <w:rPr>
          <w:rFonts w:ascii="Arial" w:hAnsi="Arial" w:cs="Arial"/>
          <w:b/>
          <w:bCs/>
        </w:rPr>
        <w:t>Dostawa części zamiennych do napędów elektrycznych AUMA</w:t>
      </w:r>
      <w:r w:rsidR="00A42AED" w:rsidRPr="00A42AED">
        <w:rPr>
          <w:rFonts w:ascii="Arial" w:hAnsi="Arial" w:cs="Arial"/>
          <w:b/>
          <w:bCs/>
        </w:rPr>
        <w:t>.</w:t>
      </w:r>
    </w:p>
    <w:p w14:paraId="10ECC4EF" w14:textId="77777777" w:rsidR="00A42AED" w:rsidRDefault="00A42AED" w:rsidP="00E03DAA">
      <w:pPr>
        <w:spacing w:after="0"/>
        <w:jc w:val="both"/>
        <w:rPr>
          <w:rFonts w:ascii="Arial" w:hAnsi="Arial" w:cs="Arial"/>
          <w:bCs/>
        </w:rPr>
      </w:pPr>
    </w:p>
    <w:p w14:paraId="42DB0B4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A354" w14:textId="77777777" w:rsidR="00A42AED" w:rsidRPr="00D927B1" w:rsidRDefault="00A42AED" w:rsidP="00A42AED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04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28E072C2" w14:textId="77777777" w:rsidR="00A42AED" w:rsidRPr="00D927B1" w:rsidRDefault="00A42AED" w:rsidP="00A42AED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w art. 11 ust. 8 ustawy Prawo zamówień publicznych pn.: </w:t>
    </w:r>
    <w:r w:rsidRPr="00A126B5">
      <w:rPr>
        <w:rFonts w:ascii="Arial" w:hAnsi="Arial" w:cs="Arial"/>
        <w:b/>
        <w:bCs/>
        <w:sz w:val="18"/>
        <w:szCs w:val="18"/>
      </w:rPr>
      <w:t>Dostawa części zamiennych do napędów elektrycznych AUMA.</w:t>
    </w: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3A19"/>
    <w:rsid w:val="001D4C90"/>
    <w:rsid w:val="001E2D7B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AED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6F05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352C-111B-413A-B900-636476AD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12</cp:revision>
  <cp:lastPrinted>2019-01-10T10:32:00Z</cp:lastPrinted>
  <dcterms:created xsi:type="dcterms:W3CDTF">2018-07-16T11:06:00Z</dcterms:created>
  <dcterms:modified xsi:type="dcterms:W3CDTF">2020-02-24T10:18:00Z</dcterms:modified>
</cp:coreProperties>
</file>